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18" w:rsidRPr="00CF7318" w:rsidRDefault="00480BE9" w:rsidP="00363CD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ROK 2019</w:t>
      </w:r>
      <w:r w:rsidR="001A70F8" w:rsidRPr="00E24E3F">
        <w:rPr>
          <w:rFonts w:ascii="Calibri" w:hAnsi="Calibri" w:cs="Calibri"/>
          <w:b/>
          <w:sz w:val="28"/>
          <w:szCs w:val="28"/>
        </w:rPr>
        <w:tab/>
      </w:r>
      <w:r w:rsidR="001A70F8" w:rsidRPr="00E24E3F">
        <w:rPr>
          <w:rFonts w:ascii="Calibri" w:hAnsi="Calibri" w:cs="Calibri"/>
          <w:b/>
          <w:sz w:val="28"/>
          <w:szCs w:val="28"/>
        </w:rPr>
        <w:tab/>
      </w:r>
      <w:r w:rsidR="001A70F8">
        <w:rPr>
          <w:rFonts w:ascii="Calibri" w:hAnsi="Calibri" w:cs="Calibri"/>
          <w:b/>
          <w:sz w:val="28"/>
          <w:szCs w:val="28"/>
          <w:u w:val="single"/>
        </w:rPr>
        <w:t xml:space="preserve">     </w:t>
      </w:r>
    </w:p>
    <w:p w:rsidR="00363CD1" w:rsidRPr="00CF7318" w:rsidRDefault="00695FDC" w:rsidP="00363CD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PUBLIKACE</w:t>
      </w:r>
    </w:p>
    <w:p w:rsidR="001A62E1" w:rsidRDefault="001A62E1" w:rsidP="00363CD1">
      <w:pPr>
        <w:rPr>
          <w:rFonts w:ascii="Calibri" w:hAnsi="Calibri" w:cs="Calibri"/>
          <w:sz w:val="22"/>
          <w:szCs w:val="22"/>
        </w:rPr>
      </w:pPr>
    </w:p>
    <w:p w:rsidR="00480BE9" w:rsidRPr="00480BE9" w:rsidRDefault="00480BE9" w:rsidP="00363CD1">
      <w:pPr>
        <w:rPr>
          <w:rFonts w:ascii="Calibri" w:hAnsi="Calibri" w:cs="Calibri"/>
          <w:b/>
          <w:sz w:val="22"/>
          <w:szCs w:val="22"/>
        </w:rPr>
      </w:pPr>
      <w:r w:rsidRPr="00480BE9">
        <w:rPr>
          <w:rFonts w:ascii="Calibri" w:hAnsi="Calibri" w:cs="Calibri"/>
          <w:b/>
          <w:sz w:val="22"/>
          <w:szCs w:val="22"/>
        </w:rPr>
        <w:t>Článek v časopise</w:t>
      </w:r>
    </w:p>
    <w:p w:rsidR="00027A64" w:rsidRDefault="00027A64" w:rsidP="007E4573">
      <w:pPr>
        <w:rPr>
          <w:rFonts w:ascii="Calibri" w:hAnsi="Calibri"/>
          <w:caps/>
          <w:sz w:val="22"/>
          <w:szCs w:val="22"/>
        </w:rPr>
      </w:pPr>
    </w:p>
    <w:p w:rsidR="00027A64" w:rsidRDefault="00027A64" w:rsidP="007E45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aps/>
          <w:sz w:val="22"/>
          <w:szCs w:val="22"/>
        </w:rPr>
        <w:t xml:space="preserve">1. </w:t>
      </w:r>
      <w:r w:rsidR="007E4573" w:rsidRPr="00707EFE">
        <w:rPr>
          <w:rFonts w:ascii="Calibri" w:hAnsi="Calibri"/>
          <w:caps/>
          <w:sz w:val="22"/>
          <w:szCs w:val="22"/>
        </w:rPr>
        <w:t>Daňová B., Minář L</w:t>
      </w:r>
      <w:r w:rsidR="007E4573" w:rsidRPr="000A581E">
        <w:rPr>
          <w:rFonts w:ascii="Calibri" w:hAnsi="Calibri"/>
          <w:sz w:val="22"/>
          <w:szCs w:val="22"/>
        </w:rPr>
        <w:t xml:space="preserve">.: </w:t>
      </w:r>
      <w:proofErr w:type="spellStart"/>
      <w:r w:rsidR="007E4573" w:rsidRPr="000A581E">
        <w:rPr>
          <w:rFonts w:ascii="Calibri" w:hAnsi="Calibri"/>
          <w:sz w:val="22"/>
          <w:szCs w:val="22"/>
        </w:rPr>
        <w:t>Spinocelulární</w:t>
      </w:r>
      <w:proofErr w:type="spellEnd"/>
      <w:r w:rsidR="007E4573" w:rsidRPr="000A581E">
        <w:rPr>
          <w:rFonts w:ascii="Calibri" w:hAnsi="Calibri"/>
          <w:sz w:val="22"/>
          <w:szCs w:val="22"/>
        </w:rPr>
        <w:t xml:space="preserve"> karcinom vulvy u mladé ženy. </w:t>
      </w:r>
    </w:p>
    <w:p w:rsidR="006272C7" w:rsidRDefault="006272C7" w:rsidP="007E45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Gynekolog, časopis ženských lékařů. 2019, ročník 28, č. 1, s. 25-29. ISSN 1210-1133.</w:t>
      </w:r>
    </w:p>
    <w:p w:rsidR="006272C7" w:rsidRDefault="006272C7" w:rsidP="007E45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</w:p>
    <w:p w:rsidR="006272C7" w:rsidRDefault="00E045DD" w:rsidP="007E45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 w:rsidRPr="00E045DD">
        <w:rPr>
          <w:rFonts w:ascii="Calibri" w:hAnsi="Calibri"/>
          <w:caps/>
          <w:sz w:val="22"/>
          <w:szCs w:val="22"/>
        </w:rPr>
        <w:t>Jedličková</w:t>
      </w:r>
      <w:r w:rsidR="004D66E1">
        <w:rPr>
          <w:rFonts w:ascii="Calibri" w:hAnsi="Calibri"/>
          <w:sz w:val="22"/>
          <w:szCs w:val="22"/>
        </w:rPr>
        <w:t xml:space="preserve"> H.: Léčba</w:t>
      </w:r>
      <w:r>
        <w:rPr>
          <w:rFonts w:ascii="Calibri" w:hAnsi="Calibri"/>
          <w:sz w:val="22"/>
          <w:szCs w:val="22"/>
        </w:rPr>
        <w:t xml:space="preserve"> pruritu. I. díl.</w:t>
      </w:r>
    </w:p>
    <w:p w:rsidR="00E045DD" w:rsidRDefault="00E045DD" w:rsidP="007E45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Farmakoterapeutické informace, měsíčník pro lékaře a farmaceuty. 2019, č. 4, s. 1-4.</w:t>
      </w:r>
    </w:p>
    <w:p w:rsidR="00E045DD" w:rsidRDefault="00E045DD" w:rsidP="007E4573">
      <w:pPr>
        <w:rPr>
          <w:rFonts w:ascii="Calibri" w:hAnsi="Calibri"/>
          <w:sz w:val="22"/>
          <w:szCs w:val="22"/>
        </w:rPr>
      </w:pPr>
    </w:p>
    <w:p w:rsidR="00E045DD" w:rsidRDefault="00E045DD" w:rsidP="00E045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</w:t>
      </w:r>
      <w:r w:rsidRPr="00E045DD">
        <w:rPr>
          <w:rFonts w:ascii="Calibri" w:hAnsi="Calibri"/>
          <w:caps/>
          <w:sz w:val="22"/>
          <w:szCs w:val="22"/>
        </w:rPr>
        <w:t>Jedličková</w:t>
      </w:r>
      <w:r w:rsidR="004D66E1">
        <w:rPr>
          <w:rFonts w:ascii="Calibri" w:hAnsi="Calibri"/>
          <w:sz w:val="22"/>
          <w:szCs w:val="22"/>
        </w:rPr>
        <w:t xml:space="preserve"> H.: Léčba</w:t>
      </w:r>
      <w:r>
        <w:rPr>
          <w:rFonts w:ascii="Calibri" w:hAnsi="Calibri"/>
          <w:sz w:val="22"/>
          <w:szCs w:val="22"/>
        </w:rPr>
        <w:t xml:space="preserve"> pruritu. II. díl.</w:t>
      </w:r>
    </w:p>
    <w:p w:rsidR="00E045DD" w:rsidRDefault="00E045DD" w:rsidP="00E045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Farmakoterapeutické informace, měsíčník pro lékaře a farmaceuty. 2019, č. 5, s. 1-4.</w:t>
      </w:r>
    </w:p>
    <w:p w:rsidR="006345E0" w:rsidRDefault="006345E0" w:rsidP="00E045DD">
      <w:pPr>
        <w:rPr>
          <w:rFonts w:ascii="Calibri" w:hAnsi="Calibri"/>
          <w:sz w:val="22"/>
          <w:szCs w:val="22"/>
        </w:rPr>
      </w:pPr>
    </w:p>
    <w:p w:rsidR="006345E0" w:rsidRDefault="006345E0" w:rsidP="00E045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JEDLIČKOVÁ H.: Alopecie a poškození vlasů indukované onkologickou terapií.</w:t>
      </w:r>
    </w:p>
    <w:p w:rsidR="006345E0" w:rsidRDefault="006345E0" w:rsidP="00E045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Podpůrná léčba, časopis pro odborníky pečující o onkologické pacienty.</w:t>
      </w:r>
    </w:p>
    <w:p w:rsidR="006345E0" w:rsidRDefault="006345E0" w:rsidP="00E045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2019, 1. ročník, 01, s. 5-8, ISSN 2571-2438.</w:t>
      </w:r>
    </w:p>
    <w:p w:rsidR="00E045DD" w:rsidRDefault="00E045DD" w:rsidP="007E4573">
      <w:pPr>
        <w:rPr>
          <w:rFonts w:ascii="Calibri" w:hAnsi="Calibri"/>
          <w:sz w:val="22"/>
          <w:szCs w:val="22"/>
        </w:rPr>
      </w:pPr>
    </w:p>
    <w:p w:rsidR="00597FEB" w:rsidRDefault="00903C00" w:rsidP="00903C00">
      <w:pPr>
        <w:shd w:val="clear" w:color="auto" w:fill="FFFFFF"/>
        <w:spacing w:line="270" w:lineRule="atLeast"/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</w:pPr>
      <w:r>
        <w:rPr>
          <w:rFonts w:ascii="Calibri" w:hAnsi="Calibri"/>
          <w:sz w:val="22"/>
          <w:szCs w:val="22"/>
        </w:rPr>
        <w:t xml:space="preserve">5. </w:t>
      </w:r>
      <w:hyperlink r:id="rId6" w:history="1">
        <w:r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Linda Grillová</w:t>
        </w:r>
      </w:hyperlink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1,2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7" w:history="1">
        <w:r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Jan Oppelt</w:t>
        </w:r>
      </w:hyperlink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3,4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, Lenka Mikalová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8" w:history="1">
        <w:r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Markéta Nováková</w:t>
        </w:r>
      </w:hyperlink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, Lorenzo Giacani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5,6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</w:p>
    <w:p w:rsidR="00903C00" w:rsidRPr="00597FEB" w:rsidRDefault="00597FEB" w:rsidP="00903C00">
      <w:pPr>
        <w:shd w:val="clear" w:color="auto" w:fill="FFFFFF"/>
        <w:spacing w:line="270" w:lineRule="atLeast"/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</w:pPr>
      <w:r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    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Anežka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    Niesnerová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9" w:history="1">
        <w:r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Angel A. Noda</w:t>
        </w:r>
      </w:hyperlink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7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10" w:history="1">
        <w:r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Ariel E. Mechaly</w:t>
        </w:r>
      </w:hyperlink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8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11" w:history="1">
        <w:r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Petra Pospíšilová</w:t>
        </w:r>
      </w:hyperlink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,</w:t>
      </w:r>
      <w:r w:rsidRPr="00597FEB">
        <w:t xml:space="preserve"> </w:t>
      </w:r>
      <w:r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Darina</w:t>
      </w:r>
    </w:p>
    <w:p w:rsidR="00903C00" w:rsidRPr="00597FEB" w:rsidRDefault="00597FEB" w:rsidP="008E4685">
      <w:pPr>
        <w:shd w:val="clear" w:color="auto" w:fill="FFFFFF"/>
        <w:spacing w:line="270" w:lineRule="atLeast"/>
        <w:ind w:left="142" w:hanging="142"/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</w:pPr>
      <w:r>
        <w:rPr>
          <w:caps/>
        </w:rPr>
        <w:t xml:space="preserve">   </w:t>
      </w:r>
      <w:hyperlink r:id="rId12" w:history="1">
        <w:proofErr w:type="gramStart"/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Čejková</w:t>
        </w:r>
      </w:hyperlink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9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13" w:history="1"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Philippe A.</w:t>
        </w:r>
        <w:proofErr w:type="gramEnd"/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 xml:space="preserve">  </w:t>
        </w:r>
        <w:r w:rsidR="004D66E1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 xml:space="preserve"> </w:t>
        </w:r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Grange</w:t>
        </w:r>
      </w:hyperlink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10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14" w:history="1"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Nicolas Dupin</w:t>
        </w:r>
      </w:hyperlink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10,11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r w:rsidR="00903C00" w:rsidRPr="00597FEB">
        <w:rPr>
          <w:rFonts w:asciiTheme="minorHAnsi" w:hAnsiTheme="minorHAnsi" w:cs="Helvetica"/>
          <w:b/>
          <w:bCs/>
          <w:caps/>
          <w:color w:val="020202"/>
          <w:sz w:val="22"/>
          <w:szCs w:val="22"/>
          <w:u w:val="single"/>
          <w:lang w:val="en"/>
        </w:rPr>
        <w:t>Radim Strnadel</w:t>
      </w:r>
      <w:r w:rsidR="00903C00" w:rsidRPr="00597FEB">
        <w:rPr>
          <w:rFonts w:asciiTheme="minorHAnsi" w:hAnsiTheme="minorHAnsi" w:cs="Helvetica"/>
          <w:b/>
          <w:bCs/>
          <w:caps/>
          <w:color w:val="020202"/>
          <w:sz w:val="22"/>
          <w:szCs w:val="22"/>
          <w:u w:val="single"/>
          <w:vertAlign w:val="superscript"/>
          <w:lang w:val="en"/>
        </w:rPr>
        <w:t>12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, Marcus Chen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13,14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, Ian Denham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13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15" w:history="1"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Natasha Arora</w:t>
        </w:r>
      </w:hyperlink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15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16" w:history="1"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Mathieu Picardeau</w:t>
        </w:r>
      </w:hyperlink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2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, C</w:t>
      </w:r>
      <w:bookmarkStart w:id="0" w:name="_GoBack"/>
      <w:bookmarkEnd w:id="0"/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>hristopher Weston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16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, </w:t>
      </w:r>
      <w:hyperlink r:id="rId17" w:history="1"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R. Allyn Forsyth</w:t>
        </w:r>
      </w:hyperlink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16,17†</w:t>
      </w:r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lang w:val="en"/>
        </w:rPr>
        <w:t xml:space="preserve"> and </w:t>
      </w:r>
      <w:hyperlink r:id="rId18" w:history="1">
        <w:r w:rsidR="00903C00" w:rsidRPr="00597FEB">
          <w:rPr>
            <w:rFonts w:asciiTheme="minorHAnsi" w:hAnsiTheme="minorHAnsi" w:cs="Helvetica"/>
            <w:bCs/>
            <w:caps/>
            <w:color w:val="020202"/>
            <w:sz w:val="22"/>
            <w:szCs w:val="22"/>
            <w:lang w:val="en"/>
          </w:rPr>
          <w:t>David Šmajs</w:t>
        </w:r>
      </w:hyperlink>
      <w:r w:rsidR="00903C00" w:rsidRPr="00597FEB">
        <w:rPr>
          <w:rFonts w:asciiTheme="minorHAnsi" w:hAnsiTheme="minorHAnsi" w:cs="Helvetica"/>
          <w:bCs/>
          <w:caps/>
          <w:color w:val="020202"/>
          <w:sz w:val="22"/>
          <w:szCs w:val="22"/>
          <w:vertAlign w:val="superscript"/>
          <w:lang w:val="en"/>
        </w:rPr>
        <w:t>1*†</w:t>
      </w:r>
    </w:p>
    <w:p w:rsidR="00903C00" w:rsidRDefault="008E4685" w:rsidP="008E4685">
      <w:pPr>
        <w:shd w:val="clear" w:color="auto" w:fill="FFFFFF"/>
        <w:outlineLvl w:val="2"/>
        <w:rPr>
          <w:rFonts w:asciiTheme="minorHAnsi" w:hAnsiTheme="minorHAnsi" w:cs="Helvetica"/>
          <w:b/>
          <w:bCs/>
          <w:color w:val="020202"/>
          <w:kern w:val="36"/>
          <w:sz w:val="22"/>
          <w:szCs w:val="22"/>
          <w:lang w:val="en"/>
        </w:rPr>
      </w:pPr>
      <w:r>
        <w:rPr>
          <w:rFonts w:ascii="Calibri" w:hAnsi="Calibri"/>
          <w:sz w:val="22"/>
          <w:szCs w:val="22"/>
        </w:rPr>
        <w:t xml:space="preserve">  </w:t>
      </w:r>
      <w:r w:rsidR="00903C00">
        <w:rPr>
          <w:rFonts w:ascii="Calibri" w:hAnsi="Calibri"/>
          <w:sz w:val="22"/>
          <w:szCs w:val="22"/>
        </w:rPr>
        <w:t xml:space="preserve"> </w:t>
      </w:r>
      <w:r w:rsidR="00903C00" w:rsidRPr="00903C00">
        <w:rPr>
          <w:rFonts w:asciiTheme="minorHAnsi" w:hAnsiTheme="minorHAnsi" w:cs="Helvetica"/>
          <w:b/>
          <w:bCs/>
          <w:color w:val="020202"/>
          <w:kern w:val="36"/>
          <w:sz w:val="22"/>
          <w:szCs w:val="22"/>
          <w:lang w:val="en"/>
        </w:rPr>
        <w:t xml:space="preserve">Directly Sequenced Genomes of Contemporary Strains of Syphilis Reveal Recombination-Driven </w:t>
      </w:r>
    </w:p>
    <w:p w:rsidR="00903C00" w:rsidRPr="00903C00" w:rsidRDefault="008E4685" w:rsidP="008E4685">
      <w:pPr>
        <w:shd w:val="clear" w:color="auto" w:fill="FFFFFF"/>
        <w:outlineLvl w:val="2"/>
        <w:rPr>
          <w:rFonts w:asciiTheme="minorHAnsi" w:hAnsiTheme="minorHAnsi" w:cs="Helvetica"/>
          <w:b/>
          <w:bCs/>
          <w:caps/>
          <w:color w:val="020202"/>
          <w:sz w:val="22"/>
          <w:szCs w:val="22"/>
          <w:lang w:val="en"/>
        </w:rPr>
      </w:pPr>
      <w:r>
        <w:rPr>
          <w:rFonts w:asciiTheme="minorHAnsi" w:hAnsiTheme="minorHAnsi" w:cs="Helvetica"/>
          <w:b/>
          <w:bCs/>
          <w:color w:val="020202"/>
          <w:kern w:val="36"/>
          <w:sz w:val="22"/>
          <w:szCs w:val="22"/>
          <w:lang w:val="en"/>
        </w:rPr>
        <w:t xml:space="preserve">   </w:t>
      </w:r>
      <w:r w:rsidR="00903C00" w:rsidRPr="00903C00">
        <w:rPr>
          <w:rFonts w:asciiTheme="minorHAnsi" w:hAnsiTheme="minorHAnsi" w:cs="Helvetica"/>
          <w:b/>
          <w:bCs/>
          <w:color w:val="020202"/>
          <w:kern w:val="36"/>
          <w:sz w:val="22"/>
          <w:szCs w:val="22"/>
          <w:lang w:val="en"/>
        </w:rPr>
        <w:t>Diversity in Genes Encoding Predicted Surface-Exposed Antigens</w:t>
      </w:r>
    </w:p>
    <w:p w:rsidR="00903C00" w:rsidRPr="00480BE9" w:rsidRDefault="00903C00" w:rsidP="008E4685">
      <w:pPr>
        <w:shd w:val="clear" w:color="auto" w:fill="FFFFFF"/>
        <w:ind w:left="142"/>
        <w:outlineLvl w:val="2"/>
        <w:rPr>
          <w:rFonts w:asciiTheme="minorHAnsi" w:hAnsiTheme="minorHAnsi" w:cs="Helvetica"/>
          <w:b/>
          <w:bCs/>
          <w:caps/>
          <w:sz w:val="22"/>
          <w:szCs w:val="22"/>
          <w:lang w:val="en"/>
        </w:rPr>
      </w:pPr>
      <w:proofErr w:type="gramStart"/>
      <w:r w:rsidRPr="00903C00">
        <w:rPr>
          <w:rFonts w:asciiTheme="minorHAnsi" w:hAnsiTheme="minorHAnsi" w:cs="Helvetica"/>
          <w:b/>
          <w:bCs/>
          <w:caps/>
          <w:color w:val="020202"/>
          <w:sz w:val="22"/>
          <w:szCs w:val="22"/>
          <w:lang w:val="en"/>
        </w:rPr>
        <w:t xml:space="preserve">Original Research ARTICLE </w:t>
      </w:r>
      <w:r w:rsidRPr="00903C00">
        <w:rPr>
          <w:rFonts w:asciiTheme="minorHAnsi" w:hAnsiTheme="minorHAnsi" w:cs="Helvetica"/>
          <w:color w:val="020202"/>
          <w:sz w:val="22"/>
          <w:szCs w:val="22"/>
          <w:lang w:val="en"/>
        </w:rPr>
        <w:t>Front.</w:t>
      </w:r>
      <w:proofErr w:type="gramEnd"/>
      <w:r w:rsidRPr="00903C00">
        <w:rPr>
          <w:rFonts w:asciiTheme="minorHAnsi" w:hAnsiTheme="minorHAnsi" w:cs="Helvetica"/>
          <w:color w:val="020202"/>
          <w:sz w:val="22"/>
          <w:szCs w:val="22"/>
          <w:lang w:val="en"/>
        </w:rPr>
        <w:t xml:space="preserve"> </w:t>
      </w:r>
      <w:proofErr w:type="spellStart"/>
      <w:proofErr w:type="gramStart"/>
      <w:r w:rsidRPr="00903C00">
        <w:rPr>
          <w:rFonts w:asciiTheme="minorHAnsi" w:hAnsiTheme="minorHAnsi" w:cs="Helvetica"/>
          <w:color w:val="020202"/>
          <w:sz w:val="22"/>
          <w:szCs w:val="22"/>
          <w:lang w:val="en"/>
        </w:rPr>
        <w:t>Microbiol</w:t>
      </w:r>
      <w:proofErr w:type="spellEnd"/>
      <w:r w:rsidRPr="00903C00">
        <w:rPr>
          <w:rFonts w:asciiTheme="minorHAnsi" w:hAnsiTheme="minorHAnsi" w:cs="Helvetica"/>
          <w:color w:val="020202"/>
          <w:sz w:val="22"/>
          <w:szCs w:val="22"/>
          <w:lang w:val="en"/>
        </w:rPr>
        <w:t>.,</w:t>
      </w:r>
      <w:proofErr w:type="gramEnd"/>
      <w:r w:rsidRPr="00903C00">
        <w:rPr>
          <w:rFonts w:asciiTheme="minorHAnsi" w:hAnsiTheme="minorHAnsi" w:cs="Helvetica"/>
          <w:color w:val="020202"/>
          <w:sz w:val="22"/>
          <w:szCs w:val="22"/>
          <w:lang w:val="en"/>
        </w:rPr>
        <w:t xml:space="preserve"> 31 July 2019 | </w:t>
      </w:r>
      <w:hyperlink r:id="rId19" w:history="1">
        <w:r w:rsidRPr="00480BE9">
          <w:rPr>
            <w:rFonts w:asciiTheme="minorHAnsi" w:hAnsiTheme="minorHAnsi" w:cs="Helvetica"/>
            <w:sz w:val="22"/>
            <w:szCs w:val="22"/>
            <w:lang w:val="en"/>
          </w:rPr>
          <w:t>https://doi.org/10.3389/fmicb.2019.01691</w:t>
        </w:r>
      </w:hyperlink>
      <w:r w:rsidRPr="00480BE9">
        <w:rPr>
          <w:rFonts w:asciiTheme="minorHAnsi" w:hAnsiTheme="minorHAnsi" w:cs="Helvetica"/>
          <w:sz w:val="22"/>
          <w:szCs w:val="22"/>
          <w:lang w:val="en"/>
        </w:rPr>
        <w:t xml:space="preserve"> </w:t>
      </w:r>
      <w:bookmarkStart w:id="1" w:name="h1"/>
      <w:bookmarkEnd w:id="1"/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1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Department of Biology, Faculty of Medicine, Masaryk University, Brno,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Czechia</w:t>
      </w:r>
      <w:proofErr w:type="spellEnd"/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2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Biology of Spirochetes Unit,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Institut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Pasteur, Paris, France</w:t>
      </w:r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3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CEITEC-Central European Institute of Technology, Masaryk University, Brno,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Czechia</w:t>
      </w:r>
      <w:proofErr w:type="spellEnd"/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4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National Centre for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Biomolecular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Research, Faculty of Science, Masaryk University, Brno,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Czechia</w:t>
      </w:r>
      <w:proofErr w:type="spellEnd"/>
    </w:p>
    <w:p w:rsidR="00DF76C7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5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Department of Medicine, Division of Allergy and Infectious Diseases, University of Washington, </w:t>
      </w:r>
    </w:p>
    <w:p w:rsidR="00903C00" w:rsidRPr="00903C00" w:rsidRDefault="00DF76C7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 </w:t>
      </w:r>
      <w:r w:rsidR="00903C00"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Seattle, WA, United States</w:t>
      </w:r>
    </w:p>
    <w:p w:rsidR="00DF76C7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6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Department of Global Health, Harborview Medical Center, University of Washington, Seattle, WA, </w:t>
      </w:r>
    </w:p>
    <w:p w:rsidR="00903C00" w:rsidRPr="00903C00" w:rsidRDefault="00DF76C7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 </w:t>
      </w:r>
      <w:r w:rsidR="00903C00"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United States</w:t>
      </w:r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7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Department of Mycology-Bacteriology,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Instituto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de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Medicina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Tropical “Pedro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Kourí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”, Havana, Cuba</w:t>
      </w:r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8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Plateforme de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Cristallographie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Institut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Pasteur, Paris, France</w:t>
      </w:r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9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Department of Immunology, Veterinary Research Institute, Brno,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Czechia</w:t>
      </w:r>
      <w:proofErr w:type="spellEnd"/>
    </w:p>
    <w:p w:rsidR="00DF76C7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10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Faculté de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Médecine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Laboratoire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de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Dermatologie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-CNR IST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Bactériennes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Institut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Cochin U1016, </w:t>
      </w:r>
    </w:p>
    <w:p w:rsidR="00903C00" w:rsidRPr="00903C00" w:rsidRDefault="00DF76C7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   </w:t>
      </w:r>
      <w:proofErr w:type="spellStart"/>
      <w:r w:rsidR="00903C00"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Université</w:t>
      </w:r>
      <w:proofErr w:type="spellEnd"/>
      <w:r w:rsidR="00903C00"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Sorbonne Paris Descartes, Paris, France</w:t>
      </w:r>
    </w:p>
    <w:p w:rsidR="00DF76C7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11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AP-HP, Service de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Dermatologie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</w:t>
      </w:r>
      <w:proofErr w:type="gram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et</w:t>
      </w:r>
      <w:proofErr w:type="gram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Vénéréologie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Groupe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Hospitalier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Paris Centre Cochin-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Hôtel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</w:t>
      </w:r>
      <w:r w:rsidR="00DF76C7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</w:t>
      </w:r>
    </w:p>
    <w:p w:rsidR="00903C00" w:rsidRPr="00903C00" w:rsidRDefault="00DF76C7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  </w:t>
      </w:r>
      <w:proofErr w:type="spellStart"/>
      <w:r w:rsidR="00903C00"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Dieu-Broca</w:t>
      </w:r>
      <w:proofErr w:type="spellEnd"/>
      <w:r w:rsidR="00903C00"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, Paris, France</w:t>
      </w:r>
    </w:p>
    <w:p w:rsidR="00903C00" w:rsidRPr="00DF76C7" w:rsidRDefault="00903C00" w:rsidP="008E4685">
      <w:pPr>
        <w:shd w:val="clear" w:color="auto" w:fill="FFFFFF"/>
        <w:ind w:left="142"/>
        <w:rPr>
          <w:rFonts w:asciiTheme="minorHAnsi" w:hAnsiTheme="minorHAnsi" w:cs="Helvetica"/>
          <w:b/>
          <w:color w:val="3E3D40"/>
          <w:sz w:val="22"/>
          <w:szCs w:val="22"/>
          <w:u w:val="single"/>
          <w:lang w:val="en"/>
        </w:rPr>
      </w:pPr>
      <w:r w:rsidRPr="00DF76C7">
        <w:rPr>
          <w:rFonts w:asciiTheme="minorHAnsi" w:hAnsiTheme="minorHAnsi" w:cs="Helvetica"/>
          <w:b/>
          <w:color w:val="3E3D40"/>
          <w:sz w:val="22"/>
          <w:szCs w:val="22"/>
          <w:u w:val="single"/>
          <w:vertAlign w:val="superscript"/>
          <w:lang w:val="en"/>
        </w:rPr>
        <w:t>12</w:t>
      </w:r>
      <w:r w:rsidRPr="00DF76C7">
        <w:rPr>
          <w:rFonts w:asciiTheme="minorHAnsi" w:hAnsiTheme="minorHAnsi" w:cs="Helvetica"/>
          <w:b/>
          <w:color w:val="3E3D40"/>
          <w:sz w:val="22"/>
          <w:szCs w:val="22"/>
          <w:u w:val="single"/>
          <w:lang w:val="en"/>
        </w:rPr>
        <w:t xml:space="preserve">Department of </w:t>
      </w:r>
      <w:proofErr w:type="spellStart"/>
      <w:r w:rsidRPr="00DF76C7">
        <w:rPr>
          <w:rFonts w:asciiTheme="minorHAnsi" w:hAnsiTheme="minorHAnsi" w:cs="Helvetica"/>
          <w:b/>
          <w:color w:val="3E3D40"/>
          <w:sz w:val="22"/>
          <w:szCs w:val="22"/>
          <w:u w:val="single"/>
          <w:lang w:val="en"/>
        </w:rPr>
        <w:t>Dermatovenerology</w:t>
      </w:r>
      <w:proofErr w:type="spellEnd"/>
      <w:r w:rsidRPr="00DF76C7">
        <w:rPr>
          <w:rFonts w:asciiTheme="minorHAnsi" w:hAnsiTheme="minorHAnsi" w:cs="Helvetica"/>
          <w:b/>
          <w:color w:val="3E3D40"/>
          <w:sz w:val="22"/>
          <w:szCs w:val="22"/>
          <w:u w:val="single"/>
          <w:lang w:val="en"/>
        </w:rPr>
        <w:t xml:space="preserve">, University Hospital Brno, Brno, </w:t>
      </w:r>
      <w:proofErr w:type="spellStart"/>
      <w:r w:rsidRPr="00DF76C7">
        <w:rPr>
          <w:rFonts w:asciiTheme="minorHAnsi" w:hAnsiTheme="minorHAnsi" w:cs="Helvetica"/>
          <w:b/>
          <w:color w:val="3E3D40"/>
          <w:sz w:val="22"/>
          <w:szCs w:val="22"/>
          <w:u w:val="single"/>
          <w:lang w:val="en"/>
        </w:rPr>
        <w:t>Czechia</w:t>
      </w:r>
      <w:proofErr w:type="spellEnd"/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13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Melbourne Sexual Health Centre, Alfred Health, Melbourne, VIC, Australia</w:t>
      </w:r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14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Central Clinical School,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Monash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 University, Melbourne, VIC, Australia</w:t>
      </w:r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15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Zurich Institute of Forensic Medicine, University of Zurich, Zurich, Switzerland</w:t>
      </w:r>
    </w:p>
    <w:p w:rsidR="00903C00" w:rsidRP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16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GeneticPrime </w:t>
      </w:r>
      <w:proofErr w:type="spellStart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Dx</w:t>
      </w:r>
      <w:proofErr w:type="spellEnd"/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, Inc., La Jolla, CA, United States</w:t>
      </w:r>
    </w:p>
    <w:p w:rsidR="00903C00" w:rsidRDefault="00903C00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  <w:r w:rsidRPr="00903C00">
        <w:rPr>
          <w:rFonts w:asciiTheme="minorHAnsi" w:hAnsiTheme="minorHAnsi" w:cs="Helvetica"/>
          <w:color w:val="3E3D40"/>
          <w:sz w:val="22"/>
          <w:szCs w:val="22"/>
          <w:vertAlign w:val="superscript"/>
          <w:lang w:val="en"/>
        </w:rPr>
        <w:t>17</w:t>
      </w:r>
      <w:r w:rsidRPr="00903C00">
        <w:rPr>
          <w:rFonts w:asciiTheme="minorHAnsi" w:hAnsiTheme="minorHAnsi" w:cs="Helvetica"/>
          <w:color w:val="3E3D40"/>
          <w:sz w:val="22"/>
          <w:szCs w:val="22"/>
          <w:lang w:val="en"/>
        </w:rPr>
        <w:t>Department of Biology, San Diego State University, San Diego, CA, United States</w:t>
      </w:r>
    </w:p>
    <w:p w:rsidR="006D01E8" w:rsidRDefault="006D01E8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</w:p>
    <w:p w:rsidR="006D01E8" w:rsidRPr="006D01E8" w:rsidRDefault="006D01E8" w:rsidP="006D01E8">
      <w:pPr>
        <w:rPr>
          <w:rFonts w:asciiTheme="minorHAnsi" w:hAnsiTheme="minorHAnsi"/>
          <w:sz w:val="22"/>
          <w:szCs w:val="22"/>
        </w:rPr>
      </w:pPr>
      <w:r w:rsidRPr="006D01E8">
        <w:rPr>
          <w:rFonts w:asciiTheme="minorHAnsi" w:hAnsiTheme="minorHAnsi" w:cs="Helvetica"/>
          <w:color w:val="3E3D40"/>
          <w:sz w:val="22"/>
          <w:szCs w:val="22"/>
          <w:lang w:val="en"/>
        </w:rPr>
        <w:t xml:space="preserve">6. </w:t>
      </w:r>
      <w:r w:rsidRPr="00597FEB">
        <w:rPr>
          <w:rFonts w:asciiTheme="minorHAnsi" w:hAnsiTheme="minorHAnsi"/>
          <w:caps/>
          <w:sz w:val="22"/>
          <w:szCs w:val="22"/>
        </w:rPr>
        <w:t>Jedličková H., Vokurka S., Vojtíšek R., Malečková A.:</w:t>
      </w:r>
      <w:r w:rsidRPr="006D01E8">
        <w:rPr>
          <w:rFonts w:asciiTheme="minorHAnsi" w:hAnsiTheme="minorHAnsi"/>
          <w:sz w:val="22"/>
          <w:szCs w:val="22"/>
        </w:rPr>
        <w:t xml:space="preserve"> </w:t>
      </w:r>
    </w:p>
    <w:p w:rsidR="006D01E8" w:rsidRPr="006D01E8" w:rsidRDefault="006D01E8" w:rsidP="006D01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6D01E8">
        <w:rPr>
          <w:rFonts w:asciiTheme="minorHAnsi" w:hAnsiTheme="minorHAnsi"/>
          <w:sz w:val="22"/>
          <w:szCs w:val="22"/>
        </w:rPr>
        <w:t>Alopecie a poškození vlasů indukované onkologickou terapií.</w:t>
      </w:r>
    </w:p>
    <w:p w:rsidR="006D01E8" w:rsidRDefault="006D01E8" w:rsidP="006D01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proofErr w:type="spellStart"/>
      <w:r w:rsidRPr="006D01E8">
        <w:rPr>
          <w:rFonts w:asciiTheme="minorHAnsi" w:hAnsiTheme="minorHAnsi"/>
          <w:sz w:val="22"/>
          <w:szCs w:val="22"/>
        </w:rPr>
        <w:t>Klin.Onkol</w:t>
      </w:r>
      <w:proofErr w:type="spellEnd"/>
      <w:r w:rsidRPr="006D01E8">
        <w:rPr>
          <w:rFonts w:asciiTheme="minorHAnsi" w:hAnsiTheme="minorHAnsi"/>
          <w:sz w:val="22"/>
          <w:szCs w:val="22"/>
        </w:rPr>
        <w:t>. 2019; 32 (5), s. 353-359, ISSN 0862-495X, ISSN 1802-5307 on-line přístup</w:t>
      </w:r>
      <w:r>
        <w:rPr>
          <w:rFonts w:asciiTheme="minorHAnsi" w:hAnsiTheme="minorHAnsi"/>
          <w:sz w:val="22"/>
          <w:szCs w:val="22"/>
        </w:rPr>
        <w:t>.</w:t>
      </w:r>
    </w:p>
    <w:p w:rsidR="005D1067" w:rsidRDefault="005D1067" w:rsidP="006D01E8">
      <w:pPr>
        <w:rPr>
          <w:rFonts w:asciiTheme="minorHAnsi" w:hAnsiTheme="minorHAnsi"/>
          <w:sz w:val="22"/>
          <w:szCs w:val="22"/>
        </w:rPr>
      </w:pPr>
    </w:p>
    <w:p w:rsidR="005D1067" w:rsidRDefault="005D1067" w:rsidP="006D01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7. TOMANOVÁ D.: Kožní projevy sarkoidózy. </w:t>
      </w:r>
    </w:p>
    <w:p w:rsidR="005D1067" w:rsidRPr="006D01E8" w:rsidRDefault="006127A4" w:rsidP="006D01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proofErr w:type="spellStart"/>
      <w:r w:rsidR="005D1067">
        <w:rPr>
          <w:rFonts w:asciiTheme="minorHAnsi" w:hAnsiTheme="minorHAnsi"/>
          <w:sz w:val="22"/>
          <w:szCs w:val="22"/>
        </w:rPr>
        <w:t>Dermatol</w:t>
      </w:r>
      <w:proofErr w:type="spellEnd"/>
      <w:r w:rsidR="005D1067">
        <w:rPr>
          <w:rFonts w:asciiTheme="minorHAnsi" w:hAnsiTheme="minorHAnsi"/>
          <w:sz w:val="22"/>
          <w:szCs w:val="22"/>
        </w:rPr>
        <w:t>. pro praxi 2019; 13 (3): 126-130.</w:t>
      </w:r>
      <w:r>
        <w:rPr>
          <w:rFonts w:asciiTheme="minorHAnsi" w:hAnsiTheme="minorHAnsi"/>
          <w:sz w:val="22"/>
          <w:szCs w:val="22"/>
        </w:rPr>
        <w:t xml:space="preserve"> ISSN </w:t>
      </w:r>
      <w:r w:rsidR="002C25B8">
        <w:rPr>
          <w:rFonts w:asciiTheme="minorHAnsi" w:hAnsiTheme="minorHAnsi"/>
          <w:sz w:val="22"/>
          <w:szCs w:val="22"/>
        </w:rPr>
        <w:t>1802-2960.</w:t>
      </w:r>
    </w:p>
    <w:p w:rsidR="006D01E8" w:rsidRPr="006D01E8" w:rsidRDefault="006D01E8" w:rsidP="008E4685">
      <w:pPr>
        <w:shd w:val="clear" w:color="auto" w:fill="FFFFFF"/>
        <w:ind w:left="142"/>
        <w:rPr>
          <w:rFonts w:asciiTheme="minorHAnsi" w:hAnsiTheme="minorHAnsi" w:cs="Helvetica"/>
          <w:color w:val="3E3D40"/>
          <w:sz w:val="22"/>
          <w:szCs w:val="22"/>
          <w:lang w:val="en"/>
        </w:rPr>
      </w:pPr>
    </w:p>
    <w:sectPr w:rsidR="006D01E8" w:rsidRPr="006D01E8" w:rsidSect="00597FEB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7BEB"/>
    <w:multiLevelType w:val="hybridMultilevel"/>
    <w:tmpl w:val="16923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4B12"/>
    <w:multiLevelType w:val="multilevel"/>
    <w:tmpl w:val="7DD2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1"/>
    <w:rsid w:val="00027A64"/>
    <w:rsid w:val="00047E56"/>
    <w:rsid w:val="00060A79"/>
    <w:rsid w:val="000667D9"/>
    <w:rsid w:val="000A581E"/>
    <w:rsid w:val="000D2638"/>
    <w:rsid w:val="00113296"/>
    <w:rsid w:val="00125ECC"/>
    <w:rsid w:val="001A62E1"/>
    <w:rsid w:val="001A70F8"/>
    <w:rsid w:val="001B1EBE"/>
    <w:rsid w:val="001C206A"/>
    <w:rsid w:val="001C7A83"/>
    <w:rsid w:val="001D436E"/>
    <w:rsid w:val="001F1119"/>
    <w:rsid w:val="001F1C21"/>
    <w:rsid w:val="001F5AD9"/>
    <w:rsid w:val="00226265"/>
    <w:rsid w:val="00254931"/>
    <w:rsid w:val="002B5041"/>
    <w:rsid w:val="002C1B7F"/>
    <w:rsid w:val="002C25B8"/>
    <w:rsid w:val="002D7C39"/>
    <w:rsid w:val="00323E4A"/>
    <w:rsid w:val="00363CD1"/>
    <w:rsid w:val="00396BA6"/>
    <w:rsid w:val="003F59DC"/>
    <w:rsid w:val="00426028"/>
    <w:rsid w:val="00475745"/>
    <w:rsid w:val="00480BE9"/>
    <w:rsid w:val="00490700"/>
    <w:rsid w:val="004A6EA8"/>
    <w:rsid w:val="004D66E1"/>
    <w:rsid w:val="004F3244"/>
    <w:rsid w:val="00526428"/>
    <w:rsid w:val="005632F7"/>
    <w:rsid w:val="00597FEB"/>
    <w:rsid w:val="005B74DA"/>
    <w:rsid w:val="005C48F7"/>
    <w:rsid w:val="005C607F"/>
    <w:rsid w:val="005D1067"/>
    <w:rsid w:val="005F2929"/>
    <w:rsid w:val="006075AB"/>
    <w:rsid w:val="006127A4"/>
    <w:rsid w:val="006272C7"/>
    <w:rsid w:val="006345E0"/>
    <w:rsid w:val="00640E6D"/>
    <w:rsid w:val="0064129C"/>
    <w:rsid w:val="006431D1"/>
    <w:rsid w:val="00663C74"/>
    <w:rsid w:val="00695FDC"/>
    <w:rsid w:val="006A7CDC"/>
    <w:rsid w:val="006D01E8"/>
    <w:rsid w:val="007058DA"/>
    <w:rsid w:val="00707EFE"/>
    <w:rsid w:val="00713696"/>
    <w:rsid w:val="00720F43"/>
    <w:rsid w:val="00737663"/>
    <w:rsid w:val="0076150F"/>
    <w:rsid w:val="007A5564"/>
    <w:rsid w:val="007A5B95"/>
    <w:rsid w:val="007E22EB"/>
    <w:rsid w:val="007E4573"/>
    <w:rsid w:val="007E511F"/>
    <w:rsid w:val="008E4685"/>
    <w:rsid w:val="008F6899"/>
    <w:rsid w:val="00903C00"/>
    <w:rsid w:val="00911883"/>
    <w:rsid w:val="009216C0"/>
    <w:rsid w:val="00931E32"/>
    <w:rsid w:val="00933145"/>
    <w:rsid w:val="0096255D"/>
    <w:rsid w:val="0096586B"/>
    <w:rsid w:val="0096790B"/>
    <w:rsid w:val="00994DE1"/>
    <w:rsid w:val="009959B5"/>
    <w:rsid w:val="009C43D6"/>
    <w:rsid w:val="009C51A7"/>
    <w:rsid w:val="009F7FDB"/>
    <w:rsid w:val="00A249D7"/>
    <w:rsid w:val="00AA084B"/>
    <w:rsid w:val="00AD0118"/>
    <w:rsid w:val="00AE0046"/>
    <w:rsid w:val="00AF56BC"/>
    <w:rsid w:val="00B13916"/>
    <w:rsid w:val="00B74E9B"/>
    <w:rsid w:val="00B939A3"/>
    <w:rsid w:val="00BA389F"/>
    <w:rsid w:val="00BA706C"/>
    <w:rsid w:val="00BF3F12"/>
    <w:rsid w:val="00C12FD6"/>
    <w:rsid w:val="00C3672E"/>
    <w:rsid w:val="00C51E69"/>
    <w:rsid w:val="00C86D4A"/>
    <w:rsid w:val="00CF0BF1"/>
    <w:rsid w:val="00CF7318"/>
    <w:rsid w:val="00CF78EE"/>
    <w:rsid w:val="00D04397"/>
    <w:rsid w:val="00D1011E"/>
    <w:rsid w:val="00D15A3B"/>
    <w:rsid w:val="00D4290E"/>
    <w:rsid w:val="00DC23F4"/>
    <w:rsid w:val="00DC2C00"/>
    <w:rsid w:val="00DF6894"/>
    <w:rsid w:val="00DF76C7"/>
    <w:rsid w:val="00E045DD"/>
    <w:rsid w:val="00E24E3F"/>
    <w:rsid w:val="00E30DF2"/>
    <w:rsid w:val="00E56D1C"/>
    <w:rsid w:val="00E666AD"/>
    <w:rsid w:val="00EF3AA0"/>
    <w:rsid w:val="00F228B7"/>
    <w:rsid w:val="00F35552"/>
    <w:rsid w:val="00F3660D"/>
    <w:rsid w:val="00F43B4D"/>
    <w:rsid w:val="00F45072"/>
    <w:rsid w:val="00F46033"/>
    <w:rsid w:val="00F85285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88">
              <w:marLeft w:val="0"/>
              <w:marRight w:val="0"/>
              <w:marTop w:val="0"/>
              <w:marBottom w:val="0"/>
              <w:divBdr>
                <w:top w:val="single" w:sz="6" w:space="3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84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23" w:color="DEDEDE"/>
                              </w:divBdr>
                              <w:divsChild>
                                <w:div w:id="214121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0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569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96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ntiersin.org/people/u/713505" TargetMode="External"/><Relationship Id="rId13" Type="http://schemas.openxmlformats.org/officeDocument/2006/relationships/hyperlink" Target="https://www.frontiersin.org/people/u/763760" TargetMode="External"/><Relationship Id="rId18" Type="http://schemas.openxmlformats.org/officeDocument/2006/relationships/hyperlink" Target="https://www.frontiersin.org/people/u/54246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frontiersin.org/people/u/702988" TargetMode="External"/><Relationship Id="rId12" Type="http://schemas.openxmlformats.org/officeDocument/2006/relationships/hyperlink" Target="https://www.frontiersin.org/people/u/707962" TargetMode="External"/><Relationship Id="rId17" Type="http://schemas.openxmlformats.org/officeDocument/2006/relationships/hyperlink" Target="https://www.frontiersin.org/people/u/6965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ontiersin.org/people/u/39199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rontiersin.org/people/u/777251" TargetMode="External"/><Relationship Id="rId11" Type="http://schemas.openxmlformats.org/officeDocument/2006/relationships/hyperlink" Target="https://www.frontiersin.org/people/u/7745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ontiersin.org/people/u/701289" TargetMode="External"/><Relationship Id="rId10" Type="http://schemas.openxmlformats.org/officeDocument/2006/relationships/hyperlink" Target="https://www.frontiersin.org/people/u/503940" TargetMode="External"/><Relationship Id="rId19" Type="http://schemas.openxmlformats.org/officeDocument/2006/relationships/hyperlink" Target="https://doi.org/10.3389/fmicb.2019.01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ontiersin.org/people/u/769498" TargetMode="External"/><Relationship Id="rId14" Type="http://schemas.openxmlformats.org/officeDocument/2006/relationships/hyperlink" Target="https://www.frontiersin.org/people/u/695777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 Jana</dc:creator>
  <cp:lastModifiedBy>Fiserova Jana</cp:lastModifiedBy>
  <cp:revision>4</cp:revision>
  <cp:lastPrinted>2020-02-24T13:38:00Z</cp:lastPrinted>
  <dcterms:created xsi:type="dcterms:W3CDTF">2020-02-24T13:36:00Z</dcterms:created>
  <dcterms:modified xsi:type="dcterms:W3CDTF">2020-02-24T13:38:00Z</dcterms:modified>
</cp:coreProperties>
</file>