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:rsidR="005B629C" w:rsidRDefault="005B629C" w:rsidP="0044567E">
      <w:pPr>
        <w:spacing w:after="120"/>
        <w:ind w:firstLineChars="100" w:firstLine="240"/>
        <w:jc w:val="center"/>
        <w:rPr>
          <w:rFonts w:ascii="Arial" w:hAnsi="Arial" w:cs="Arial"/>
          <w:b/>
          <w:szCs w:val="20"/>
        </w:rPr>
      </w:pPr>
      <w:r w:rsidRPr="005F1F1D">
        <w:rPr>
          <w:rFonts w:ascii="Arial" w:hAnsi="Arial" w:cs="Arial"/>
          <w:b/>
          <w:szCs w:val="20"/>
        </w:rPr>
        <w:t>„</w:t>
      </w:r>
      <w:r w:rsidR="0062306D" w:rsidRPr="0004578E">
        <w:rPr>
          <w:rFonts w:ascii="Arial" w:hAnsi="Arial" w:cs="Arial"/>
          <w:b/>
          <w:caps/>
          <w:color w:val="000000"/>
          <w:sz w:val="22"/>
          <w:szCs w:val="22"/>
        </w:rPr>
        <w:t>NÁJEM NEBYTO</w:t>
      </w:r>
      <w:r w:rsidR="0062306D">
        <w:rPr>
          <w:rFonts w:ascii="Arial" w:hAnsi="Arial" w:cs="Arial"/>
          <w:b/>
          <w:caps/>
          <w:color w:val="000000"/>
          <w:sz w:val="22"/>
          <w:szCs w:val="22"/>
        </w:rPr>
        <w:t>VÝCH kancelářských PROSTOR – pracoviště reprodukční medicíny</w:t>
      </w:r>
      <w:r w:rsidRPr="005F1F1D">
        <w:rPr>
          <w:rFonts w:ascii="Arial" w:hAnsi="Arial" w:cs="Arial"/>
          <w:b/>
          <w:szCs w:val="20"/>
        </w:rPr>
        <w:t>“</w:t>
      </w:r>
    </w:p>
    <w:p w:rsidR="005F1F1D" w:rsidRDefault="005F1F1D" w:rsidP="005F1F1D">
      <w:pPr>
        <w:spacing w:after="120"/>
        <w:rPr>
          <w:rFonts w:ascii="Arial" w:hAnsi="Arial" w:cs="Arial"/>
          <w:b/>
          <w:szCs w:val="20"/>
        </w:rPr>
      </w:pP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62306D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2306D">
              <w:rPr>
                <w:rFonts w:ascii="Arial" w:hAnsi="Arial" w:cs="Arial"/>
                <w:sz w:val="20"/>
                <w:szCs w:val="20"/>
              </w:rPr>
              <w:t>jeden měsíc</w:t>
            </w:r>
            <w:bookmarkStart w:id="0" w:name="_GoBack"/>
            <w:bookmarkEnd w:id="0"/>
            <w:r w:rsid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1D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D2" w:rsidRDefault="009C17D2">
      <w:r>
        <w:separator/>
      </w:r>
    </w:p>
  </w:endnote>
  <w:endnote w:type="continuationSeparator" w:id="0">
    <w:p w:rsidR="009C17D2" w:rsidRDefault="009C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D2" w:rsidRDefault="009C17D2">
      <w:r>
        <w:separator/>
      </w:r>
    </w:p>
  </w:footnote>
  <w:footnote w:type="continuationSeparator" w:id="0">
    <w:p w:rsidR="009C17D2" w:rsidRDefault="009C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2024AF"/>
    <w:rsid w:val="00221890"/>
    <w:rsid w:val="00223A6D"/>
    <w:rsid w:val="00237D7A"/>
    <w:rsid w:val="00292D75"/>
    <w:rsid w:val="002A0508"/>
    <w:rsid w:val="002A315F"/>
    <w:rsid w:val="002B02BB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306D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17D2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33D0-7EF5-4090-9455-158037CA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879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7</cp:revision>
  <cp:lastPrinted>2016-04-20T08:58:00Z</cp:lastPrinted>
  <dcterms:created xsi:type="dcterms:W3CDTF">2016-07-19T12:58:00Z</dcterms:created>
  <dcterms:modified xsi:type="dcterms:W3CDTF">2017-01-23T14:24:00Z</dcterms:modified>
</cp:coreProperties>
</file>