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AD" w:rsidRDefault="00FD52AD" w:rsidP="007F5252">
      <w:pPr>
        <w:pBdr>
          <w:bottom w:val="single" w:sz="6" w:space="1" w:color="auto"/>
        </w:pBdr>
        <w:rPr>
          <w:b/>
          <w:sz w:val="32"/>
          <w:szCs w:val="32"/>
        </w:rPr>
      </w:pPr>
      <w:r w:rsidRPr="00BA541F">
        <w:rPr>
          <w:b/>
          <w:sz w:val="32"/>
          <w:szCs w:val="32"/>
        </w:rPr>
        <w:t>POPTÁVKA na léčivý přípravek s účinnou látkou</w:t>
      </w:r>
      <w:r>
        <w:rPr>
          <w:b/>
          <w:sz w:val="32"/>
          <w:szCs w:val="32"/>
        </w:rPr>
        <w:t xml:space="preserve"> </w:t>
      </w:r>
    </w:p>
    <w:p w:rsidR="00FD52AD" w:rsidRPr="007F5252" w:rsidRDefault="00FD52AD" w:rsidP="007F5252">
      <w:pPr>
        <w:pBdr>
          <w:bottom w:val="single" w:sz="6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PAROXETIN</w:t>
      </w:r>
      <w:r w:rsidRPr="00BA541F">
        <w:rPr>
          <w:b/>
          <w:sz w:val="32"/>
          <w:szCs w:val="32"/>
        </w:rPr>
        <w:t xml:space="preserve">– ATC  </w:t>
      </w:r>
      <w:r w:rsidRPr="007F5252">
        <w:rPr>
          <w:b/>
          <w:sz w:val="32"/>
          <w:szCs w:val="32"/>
        </w:rPr>
        <w:t>N06AB05</w:t>
      </w:r>
    </w:p>
    <w:p w:rsidR="00FD52AD" w:rsidRDefault="00FD52AD" w:rsidP="00F318A6">
      <w:pPr>
        <w:rPr>
          <w:b/>
        </w:rPr>
      </w:pPr>
    </w:p>
    <w:p w:rsidR="00FD52AD" w:rsidRPr="00BA541F" w:rsidRDefault="00FD52AD" w:rsidP="00F318A6">
      <w:pPr>
        <w:rPr>
          <w:b/>
        </w:rPr>
      </w:pPr>
      <w:r w:rsidRPr="00BA541F">
        <w:rPr>
          <w:b/>
        </w:rPr>
        <w:t>POPTÁVKA Č. 0</w:t>
      </w:r>
      <w:r>
        <w:rPr>
          <w:b/>
        </w:rPr>
        <w:t>10</w:t>
      </w:r>
      <w:r w:rsidRPr="00BA541F">
        <w:rPr>
          <w:b/>
        </w:rPr>
        <w:t>/2012 – L</w:t>
      </w:r>
    </w:p>
    <w:p w:rsidR="00FD52AD" w:rsidRDefault="00FD52AD" w:rsidP="00F318A6"/>
    <w:p w:rsidR="00FD52AD" w:rsidRDefault="00FD52AD" w:rsidP="00A155E9">
      <w:pPr>
        <w:autoSpaceDE w:val="0"/>
        <w:autoSpaceDN w:val="0"/>
        <w:adjustRightInd w:val="0"/>
        <w:rPr>
          <w:rFonts w:ascii="Tms Rmn" w:hAnsi="Tms Rmn"/>
          <w:lang w:eastAsia="en-US"/>
        </w:rPr>
      </w:pPr>
    </w:p>
    <w:p w:rsidR="00FD52AD" w:rsidRPr="00A155E9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 xml:space="preserve">Nemocniční lékárna Fakultní nemocnice Brno  (dále jen "NL") poptává dodávky výše uvedeného léčivého přípravku (dále  jen "zboží"), jež budou realizovány v množství a termínech dle aktuální potřeby NL. </w:t>
      </w:r>
    </w:p>
    <w:p w:rsidR="00FD52AD" w:rsidRPr="00A155E9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Předpokládaná doba trvání 12 kalendářních měsíců</w:t>
      </w:r>
      <w:r>
        <w:rPr>
          <w:color w:val="000000"/>
          <w:lang w:eastAsia="en-US"/>
        </w:rPr>
        <w:t>.</w:t>
      </w:r>
      <w:r w:rsidRPr="00A155E9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V</w:t>
      </w:r>
      <w:r w:rsidRPr="00A155E9">
        <w:rPr>
          <w:color w:val="000000"/>
          <w:lang w:eastAsia="en-US"/>
        </w:rPr>
        <w:t xml:space="preserve"> příloze č. 1 uvádíme přibližnou spotřebu zboží za předchozích 12 kalendářních měsíců</w:t>
      </w:r>
      <w:r>
        <w:rPr>
          <w:color w:val="000000"/>
          <w:lang w:eastAsia="en-US"/>
        </w:rPr>
        <w:t>.</w:t>
      </w:r>
      <w:r w:rsidRPr="00A155E9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P</w:t>
      </w:r>
      <w:r w:rsidRPr="00A155E9">
        <w:rPr>
          <w:color w:val="000000"/>
          <w:lang w:eastAsia="en-US"/>
        </w:rPr>
        <w:t>ředpokládané množství odebíraného zboží a předpokládaná doba trvání jsou však pouze orientační a mohou se lišit dle potřeb NL</w:t>
      </w:r>
      <w:r>
        <w:rPr>
          <w:color w:val="000000"/>
          <w:lang w:eastAsia="en-US"/>
        </w:rPr>
        <w:t xml:space="preserve"> a legislativních změn</w:t>
      </w:r>
      <w:r w:rsidRPr="00A155E9">
        <w:rPr>
          <w:color w:val="000000"/>
          <w:lang w:eastAsia="en-US"/>
        </w:rPr>
        <w:t>.</w:t>
      </w:r>
    </w:p>
    <w:p w:rsidR="00FD52AD" w:rsidRPr="00A155E9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Požadavek na způsob zpracování nabídkové ceny - v nabídce uveďte cenu, jež bude zpracována jako cena za balení, za tabletu a jako souhrnná cena za předpokládané množství odebíraného zboží za rok, a to  v Kč včetně DPH, bez DPH a s vyčíslením sazby a výše DPH zvlášť.</w:t>
      </w:r>
    </w:p>
    <w:p w:rsidR="00FD52AD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Další požadavky NL - v případě závazku k poskytnutí obratového bonusu uveďte jeho procentuální hodnotu</w:t>
      </w:r>
      <w:r>
        <w:rPr>
          <w:color w:val="000000"/>
          <w:lang w:eastAsia="en-US"/>
        </w:rPr>
        <w:t>,</w:t>
      </w:r>
      <w:r w:rsidRPr="00A155E9">
        <w:rPr>
          <w:color w:val="000000"/>
          <w:lang w:eastAsia="en-US"/>
        </w:rPr>
        <w:t xml:space="preserve"> příp. do nabídky uveďte i další aktivity spojené s dodávkou předmětného zboží např. postmarketingová studie, podpora nemocnice  apod.</w:t>
      </w:r>
    </w:p>
    <w:p w:rsidR="00FD52AD" w:rsidRPr="00A155E9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NL bude při hodnocení nabídek vycházet z těchto kritérií (vč. jejich vah):</w:t>
      </w:r>
    </w:p>
    <w:p w:rsidR="00FD52AD" w:rsidRPr="00A155E9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- nabídková cena za předpokládané množství odebíraného zboží za rok bez DPH, příp. snížená o nabízený roční obratový bonus - 70 %</w:t>
      </w:r>
    </w:p>
    <w:p w:rsidR="00FD52AD" w:rsidRPr="00A155E9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- originalita nabízeného léčivého přípravku - 15 %</w:t>
      </w:r>
    </w:p>
    <w:p w:rsidR="00FD52AD" w:rsidRPr="00A155E9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- přínosnost jiných nabízených aktivit souvisejících s dodávkou zboží - 15 %</w:t>
      </w:r>
    </w:p>
    <w:p w:rsidR="00FD52AD" w:rsidRPr="00A155E9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 xml:space="preserve">Předmětné zboží bude na základě výsledku hodnocení nabídek odebíráno od 3 </w:t>
      </w:r>
      <w:r>
        <w:rPr>
          <w:color w:val="000000"/>
          <w:lang w:eastAsia="en-US"/>
        </w:rPr>
        <w:t>uchazečů</w:t>
      </w:r>
      <w:r w:rsidRPr="00A155E9">
        <w:rPr>
          <w:color w:val="000000"/>
          <w:lang w:eastAsia="en-US"/>
        </w:rPr>
        <w:t>, jejichž nabídky budou vyhodnoceny jako nejvhodnější. NL si však do okamžiku vyhodnocení nabídek vyhrazuje právo nabídky nevyhodnotit a získané informace použít jako výzkum trhu. NL si dále vyhrazuje právo změnit upravit či doplnit podmínky poptávky až do okamžiku skončení lhůty pro podání nabídek.</w:t>
      </w:r>
    </w:p>
    <w:p w:rsidR="00FD52AD" w:rsidRPr="00A155E9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Náklady na zpracování nabídky nesou sami dodavatelé.</w:t>
      </w:r>
    </w:p>
    <w:p w:rsidR="00FD52AD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 xml:space="preserve">Lhůta pro podání nabídek: do </w:t>
      </w:r>
      <w:r>
        <w:rPr>
          <w:color w:val="000000"/>
          <w:lang w:eastAsia="en-US"/>
        </w:rPr>
        <w:t>15.1.2013</w:t>
      </w:r>
    </w:p>
    <w:p w:rsidR="00FD52AD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Z</w:t>
      </w:r>
      <w:bookmarkStart w:id="0" w:name="_GoBack"/>
      <w:bookmarkEnd w:id="0"/>
      <w:r w:rsidRPr="00A155E9">
        <w:rPr>
          <w:color w:val="000000"/>
          <w:lang w:eastAsia="en-US"/>
        </w:rPr>
        <w:t xml:space="preserve">působ podání nabídek: </w:t>
      </w:r>
    </w:p>
    <w:p w:rsidR="00FD52AD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elektronicky - </w:t>
      </w:r>
      <w:hyperlink r:id="rId5" w:history="1">
        <w:r w:rsidRPr="002E383D">
          <w:rPr>
            <w:rStyle w:val="Hyperlink"/>
            <w:lang w:eastAsia="en-US"/>
          </w:rPr>
          <w:t>http://www.fnbrno.cz/poptavka-na-leky-a-zdravotnicky-material/t3770</w:t>
        </w:r>
      </w:hyperlink>
    </w:p>
    <w:p w:rsidR="00FD52AD" w:rsidRDefault="00FD52AD" w:rsidP="0075770C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eastAsia="en-US"/>
        </w:rPr>
      </w:pPr>
      <w:r>
        <w:rPr>
          <w:color w:val="000000"/>
          <w:lang w:eastAsia="en-US"/>
        </w:rPr>
        <w:t>e-mailem: tatiana.holubova</w:t>
      </w:r>
      <w:r>
        <w:rPr>
          <w:rFonts w:ascii="Helv" w:hAnsi="Helv" w:cs="Helv"/>
          <w:color w:val="000000"/>
          <w:sz w:val="20"/>
          <w:szCs w:val="20"/>
          <w:lang w:eastAsia="en-US"/>
        </w:rPr>
        <w:t>@fnbrno.cz</w:t>
      </w:r>
    </w:p>
    <w:p w:rsidR="00FD52AD" w:rsidRDefault="00FD52AD" w:rsidP="00A155E9">
      <w:pPr>
        <w:autoSpaceDE w:val="0"/>
        <w:autoSpaceDN w:val="0"/>
        <w:adjustRightInd w:val="0"/>
        <w:rPr>
          <w:color w:val="000000"/>
          <w:lang w:eastAsia="en-US"/>
        </w:rPr>
      </w:pPr>
    </w:p>
    <w:p w:rsidR="00FD52AD" w:rsidRDefault="00FD52AD" w:rsidP="00A155E9">
      <w:pPr>
        <w:autoSpaceDE w:val="0"/>
        <w:autoSpaceDN w:val="0"/>
        <w:adjustRightInd w:val="0"/>
        <w:rPr>
          <w:rFonts w:ascii="Helv" w:hAnsi="Helv" w:cs="Helv"/>
          <w:i/>
          <w:iCs/>
          <w:color w:val="000000"/>
          <w:sz w:val="20"/>
          <w:szCs w:val="20"/>
          <w:lang w:eastAsia="en-US"/>
        </w:rPr>
      </w:pPr>
    </w:p>
    <w:p w:rsidR="00FD52AD" w:rsidRDefault="00FD52AD" w:rsidP="00F318A6"/>
    <w:p w:rsidR="00FD52AD" w:rsidRDefault="00FD52AD" w:rsidP="00F318A6"/>
    <w:p w:rsidR="00FD52AD" w:rsidRDefault="00FD52AD" w:rsidP="00F318A6"/>
    <w:sectPr w:rsidR="00FD52AD" w:rsidSect="00B85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83E89"/>
    <w:multiLevelType w:val="hybridMultilevel"/>
    <w:tmpl w:val="B9904F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6F308C"/>
    <w:multiLevelType w:val="hybridMultilevel"/>
    <w:tmpl w:val="9F3A1EC0"/>
    <w:lvl w:ilvl="0" w:tplc="E3609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8A6"/>
    <w:rsid w:val="00151D47"/>
    <w:rsid w:val="0016351E"/>
    <w:rsid w:val="001C10A4"/>
    <w:rsid w:val="002427E8"/>
    <w:rsid w:val="00245FB9"/>
    <w:rsid w:val="002E383D"/>
    <w:rsid w:val="0044323B"/>
    <w:rsid w:val="005255E3"/>
    <w:rsid w:val="00695526"/>
    <w:rsid w:val="0075770C"/>
    <w:rsid w:val="007941C2"/>
    <w:rsid w:val="0079739F"/>
    <w:rsid w:val="007B0D93"/>
    <w:rsid w:val="007F5252"/>
    <w:rsid w:val="00870E3C"/>
    <w:rsid w:val="009A1378"/>
    <w:rsid w:val="00A155E9"/>
    <w:rsid w:val="00A37F4B"/>
    <w:rsid w:val="00B025C9"/>
    <w:rsid w:val="00B85555"/>
    <w:rsid w:val="00B92BCF"/>
    <w:rsid w:val="00BA541F"/>
    <w:rsid w:val="00D7339D"/>
    <w:rsid w:val="00D95C70"/>
    <w:rsid w:val="00DF1068"/>
    <w:rsid w:val="00E22319"/>
    <w:rsid w:val="00EA2120"/>
    <w:rsid w:val="00EE7A5F"/>
    <w:rsid w:val="00F318A6"/>
    <w:rsid w:val="00FC40FD"/>
    <w:rsid w:val="00FD5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8A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541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5770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nbrno.cz/poptavka-na-leky-a-zdravotnicky-material/t37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309</Words>
  <Characters>1826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POPTÁVKA na léčivý přípravek s účinnou látkou ANASTROZOL – ATC  L02BG03</dc:title>
  <dc:subject/>
  <dc:creator>Holubova Tatiana</dc:creator>
  <cp:keywords/>
  <dc:description/>
  <cp:lastModifiedBy>41608</cp:lastModifiedBy>
  <cp:revision>3</cp:revision>
  <dcterms:created xsi:type="dcterms:W3CDTF">2012-12-25T15:04:00Z</dcterms:created>
  <dcterms:modified xsi:type="dcterms:W3CDTF">2012-12-25T15:31:00Z</dcterms:modified>
</cp:coreProperties>
</file>