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30328517"/>
    <w:p w14:paraId="64E29002" w14:textId="01F95AF7" w:rsidR="001D2E32" w:rsidRDefault="007461AF" w:rsidP="001D2E32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5623787E" wp14:editId="070506AA">
                <wp:simplePos x="0" y="0"/>
                <wp:positionH relativeFrom="margin">
                  <wp:posOffset>4709795</wp:posOffset>
                </wp:positionH>
                <wp:positionV relativeFrom="page">
                  <wp:posOffset>471170</wp:posOffset>
                </wp:positionV>
                <wp:extent cx="1943100" cy="889000"/>
                <wp:effectExtent l="0" t="0" r="0" b="6350"/>
                <wp:wrapNone/>
                <wp:docPr id="70110237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36FA0A" w14:textId="77777777" w:rsidR="00480826" w:rsidRPr="003A3E66" w:rsidRDefault="00480826" w:rsidP="00480826">
                            <w:pP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  <w:t>INTERNÍ GASTROENTEROLOGICKÁ KLINIKA</w:t>
                            </w:r>
                          </w:p>
                          <w:p w14:paraId="26BE72C5" w14:textId="77777777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7345C3B5" w14:textId="77777777" w:rsidR="007461AF" w:rsidRPr="00057BDD" w:rsidRDefault="007461AF" w:rsidP="007461AF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057BDD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Sekretariát:</w:t>
                            </w:r>
                          </w:p>
                          <w:p w14:paraId="5671F648" w14:textId="388A1B8E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Tel.: </w:t>
                            </w:r>
                            <w:r w:rsidR="0048082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532 233 500</w:t>
                            </w:r>
                          </w:p>
                          <w:p w14:paraId="6D0207FD" w14:textId="77777777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623787E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370.85pt;margin-top:37.1pt;width:153pt;height:70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" filled="f" stroked="f">
                <v:textbox>
                  <w:txbxContent>
                    <w:p w14:paraId="2636FA0A" w14:textId="77777777" w:rsidR="00480826" w:rsidRPr="003A3E66" w:rsidRDefault="00480826" w:rsidP="00480826">
                      <w:pP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  <w:t>INTERNÍ GASTROENTEROLOGICKÁ KLINIKA</w:t>
                      </w:r>
                    </w:p>
                    <w:p w14:paraId="26BE72C5" w14:textId="77777777" w:rsidR="007461AF" w:rsidRPr="009979A1" w:rsidRDefault="007461AF" w:rsidP="007461AF">
                      <w:pPr>
                        <w:rPr>
                          <w:rFonts w:ascii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7345C3B5" w14:textId="77777777" w:rsidR="007461AF" w:rsidRPr="00057BDD" w:rsidRDefault="007461AF" w:rsidP="007461AF">
                      <w:pP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057BDD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Sekretariát:</w:t>
                      </w:r>
                    </w:p>
                    <w:p w14:paraId="5671F648" w14:textId="388A1B8E" w:rsidR="007461AF" w:rsidRPr="009979A1" w:rsidRDefault="007461AF" w:rsidP="007461AF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Tel.: </w:t>
                      </w:r>
                      <w:r w:rsidR="00480826">
                        <w:rPr>
                          <w:rFonts w:ascii="Arial" w:hAnsi="Arial" w:cs="Arial"/>
                          <w:sz w:val="14"/>
                          <w:szCs w:val="14"/>
                        </w:rPr>
                        <w:t>532 233 500</w:t>
                      </w:r>
                    </w:p>
                    <w:p w14:paraId="6D0207FD" w14:textId="77777777" w:rsidR="007461AF" w:rsidRPr="009979A1" w:rsidRDefault="007461AF" w:rsidP="007461AF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1D2E32">
        <w:rPr>
          <w:noProof/>
        </w:rPr>
        <w:drawing>
          <wp:anchor distT="0" distB="0" distL="114300" distR="114300" simplePos="0" relativeHeight="251664384" behindDoc="1" locked="0" layoutInCell="1" allowOverlap="0" wp14:anchorId="62BB81F4" wp14:editId="68B95366">
            <wp:simplePos x="0" y="0"/>
            <wp:positionH relativeFrom="page">
              <wp:align>left</wp:align>
            </wp:positionH>
            <wp:positionV relativeFrom="page">
              <wp:posOffset>19050</wp:posOffset>
            </wp:positionV>
            <wp:extent cx="2779395" cy="1202690"/>
            <wp:effectExtent l="0" t="0" r="1905" b="0"/>
            <wp:wrapNone/>
            <wp:docPr id="24" name="obrázek 24" descr="Obsah obrázku text, Písmo, logo, Grafi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ázek 24" descr="Obsah obrázku text, Písmo, logo, Grafika&#10;&#10;Obsah generovaný pomocí AI může být nesprávný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95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068B911B" wp14:editId="6A8EF9B0">
                <wp:simplePos x="0" y="0"/>
                <wp:positionH relativeFrom="column">
                  <wp:posOffset>2503805</wp:posOffset>
                </wp:positionH>
                <wp:positionV relativeFrom="page">
                  <wp:posOffset>476250</wp:posOffset>
                </wp:positionV>
                <wp:extent cx="1962150" cy="1000125"/>
                <wp:effectExtent l="0" t="0" r="0" b="9525"/>
                <wp:wrapNone/>
                <wp:docPr id="208062359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950C2" w14:textId="77777777" w:rsidR="001D2E32" w:rsidRPr="009663DB" w:rsidRDefault="001D2E32" w:rsidP="001D2E32">
                            <w:pP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9663DB"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  <w:t>FAKULTNÍ NEMOCNICE BRNO</w:t>
                            </w:r>
                          </w:p>
                          <w:p w14:paraId="3EBBF5A6" w14:textId="77777777" w:rsidR="001D2E32" w:rsidRPr="00601858" w:rsidRDefault="001D2E32" w:rsidP="001D2E32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4BCBAC9B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Jihl</w:t>
                            </w:r>
                            <w:r w:rsidRPr="009663D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avská 20, 625 00 Brno</w:t>
                            </w:r>
                          </w:p>
                          <w:p w14:paraId="5FA9A533" w14:textId="11F0558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IČO 652 69</w:t>
                            </w:r>
                            <w:r w:rsidR="00FF2F3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705</w:t>
                            </w:r>
                          </w:p>
                          <w:p w14:paraId="0A338F24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</w:p>
                          <w:p w14:paraId="6330C551" w14:textId="1E0F0C0B" w:rsidR="001D2E32" w:rsidRPr="00E44061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PRACOVI</w:t>
                            </w:r>
                            <w:r w:rsidR="00FF2F3D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Š</w:t>
                            </w: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 xml:space="preserve">TĚ NEMOCNICE BOHUNICE </w:t>
                            </w:r>
                          </w:p>
                          <w:p w14:paraId="610EAE7B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A PORODNICE</w:t>
                            </w:r>
                          </w:p>
                          <w:p w14:paraId="0B48A0C5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68B911B" id="Text Box 20" o:spid="_x0000_s1027" type="#_x0000_t202" style="position:absolute;margin-left:197.15pt;margin-top:37.5pt;width:154.5pt;height:78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" filled="f" stroked="f">
                <v:textbox>
                  <w:txbxContent>
                    <w:p w14:paraId="329950C2" w14:textId="77777777" w:rsidR="001D2E32" w:rsidRPr="009663DB" w:rsidRDefault="001D2E32" w:rsidP="001D2E32">
                      <w:pP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</w:pPr>
                      <w:r w:rsidRPr="009663DB"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  <w:t>FAKULTNÍ NEMOCNICE BRNO</w:t>
                      </w:r>
                    </w:p>
                    <w:p w14:paraId="3EBBF5A6" w14:textId="77777777" w:rsidR="001D2E32" w:rsidRPr="00601858" w:rsidRDefault="001D2E32" w:rsidP="001D2E32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  <w:p w14:paraId="4BCBAC9B" w14:textId="7777777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Jihl</w:t>
                      </w:r>
                      <w:r w:rsidRPr="009663DB">
                        <w:rPr>
                          <w:rFonts w:ascii="Arial" w:hAnsi="Arial" w:cs="Arial"/>
                          <w:sz w:val="14"/>
                          <w:szCs w:val="14"/>
                        </w:rPr>
                        <w:t>avská 20, 625 00 Brno</w:t>
                      </w:r>
                    </w:p>
                    <w:p w14:paraId="5FA9A533" w14:textId="11F0558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IČO 652 69</w:t>
                      </w:r>
                      <w:r w:rsidR="00FF2F3D">
                        <w:rPr>
                          <w:rFonts w:ascii="Arial" w:hAnsi="Arial" w:cs="Arial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705</w:t>
                      </w:r>
                    </w:p>
                    <w:p w14:paraId="0A338F24" w14:textId="77777777" w:rsidR="001D2E32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</w:p>
                    <w:p w14:paraId="6330C551" w14:textId="1E0F0C0B" w:rsidR="001D2E32" w:rsidRPr="00E44061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PRACOVI</w:t>
                      </w:r>
                      <w:r w:rsidR="00FF2F3D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Š</w:t>
                      </w: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 xml:space="preserve">TĚ NEMOCNICE BOHUNICE </w:t>
                      </w:r>
                    </w:p>
                    <w:p w14:paraId="610EAE7B" w14:textId="77777777" w:rsidR="001D2E32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A PORODNICE</w:t>
                      </w:r>
                    </w:p>
                    <w:p w14:paraId="0B48A0C5" w14:textId="7777777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4A34522A" wp14:editId="001F48F0">
                <wp:simplePos x="0" y="0"/>
                <wp:positionH relativeFrom="column">
                  <wp:posOffset>4522470</wp:posOffset>
                </wp:positionH>
                <wp:positionV relativeFrom="page">
                  <wp:posOffset>528320</wp:posOffset>
                </wp:positionV>
                <wp:extent cx="179705" cy="179705"/>
                <wp:effectExtent l="0" t="0" r="1905" b="3810"/>
                <wp:wrapNone/>
                <wp:docPr id="46374575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258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7226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F17351D" id="Rectangle 19" o:spid="_x0000_s1026" style="position:absolute;margin-left:356.1pt;margin-top:41.6pt;width:14.15pt;height:14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" fillcolor="#2581c4" stroked="f" strokecolor="#072260" strokeweight="0">
                <w10:wrap anchory="page"/>
                <w10:anchorlock/>
              </v:rect>
            </w:pict>
          </mc:Fallback>
        </mc:AlternateContent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0" allowOverlap="1" wp14:anchorId="708C1EE2" wp14:editId="2913DF44">
                <wp:simplePos x="0" y="0"/>
                <wp:positionH relativeFrom="column">
                  <wp:posOffset>2071370</wp:posOffset>
                </wp:positionH>
                <wp:positionV relativeFrom="page">
                  <wp:posOffset>530860</wp:posOffset>
                </wp:positionV>
                <wp:extent cx="179705" cy="179705"/>
                <wp:effectExtent l="13970" t="6985" r="6350" b="13335"/>
                <wp:wrapNone/>
                <wp:docPr id="20387750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072260"/>
                        </a:solidFill>
                        <a:ln w="0">
                          <a:solidFill>
                            <a:srgbClr val="0722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CEFB7E7" id="Rectangle 15" o:spid="_x0000_s1026" style="position:absolute;margin-left:163.1pt;margin-top:41.8pt;width:14.1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" o:allowincell="f" fillcolor="#072260" strokecolor="#072260" strokeweight="0">
                <w10:wrap anchory="page"/>
                <w10:anchorlock/>
              </v:rect>
            </w:pict>
          </mc:Fallback>
        </mc:AlternateContent>
      </w:r>
      <w:r w:rsidR="001D2E32">
        <w:t xml:space="preserve"> </w:t>
      </w:r>
    </w:p>
    <w:bookmarkEnd w:id="0"/>
    <w:p w14:paraId="3FA0A7A1" w14:textId="77777777" w:rsidR="001C6C87" w:rsidRDefault="001C6C87"/>
    <w:p w14:paraId="3099D200" w14:textId="77777777" w:rsidR="00402AC7" w:rsidRDefault="00402AC7" w:rsidP="00554485">
      <w:pPr>
        <w:spacing w:before="240" w:line="288" w:lineRule="auto"/>
        <w:jc w:val="center"/>
        <w:rPr>
          <w:rFonts w:ascii="Arial" w:eastAsia="Georgia" w:hAnsi="Arial" w:cs="Arial"/>
          <w:b/>
          <w:sz w:val="28"/>
          <w:szCs w:val="28"/>
        </w:rPr>
      </w:pPr>
      <w:bookmarkStart w:id="1" w:name="informovaný_souhlas_k_výkonu_irev_844446"/>
    </w:p>
    <w:p w14:paraId="65EE82AA" w14:textId="1E8974E8" w:rsidR="00DC5631" w:rsidRDefault="00DC5631" w:rsidP="003F296E">
      <w:pPr>
        <w:tabs>
          <w:tab w:val="center" w:pos="4536"/>
          <w:tab w:val="right" w:pos="9072"/>
        </w:tabs>
        <w:spacing w:before="240" w:line="288" w:lineRule="auto"/>
        <w:jc w:val="center"/>
        <w:rPr>
          <w:rFonts w:ascii="Arial" w:eastAsia="Georgia" w:hAnsi="Arial" w:cs="Arial"/>
          <w:b/>
          <w:sz w:val="28"/>
          <w:szCs w:val="28"/>
        </w:rPr>
      </w:pPr>
      <w:bookmarkStart w:id="2" w:name="_Hlk232669346"/>
      <w:r>
        <w:rPr>
          <w:rFonts w:ascii="Arial" w:eastAsia="Georgia" w:hAnsi="Arial" w:cs="Arial"/>
          <w:b/>
          <w:sz w:val="28"/>
          <w:szCs w:val="28"/>
        </w:rPr>
        <w:t>PŘÍLOHA K INFORMOVANÉMU SOUHLASU</w:t>
      </w:r>
    </w:p>
    <w:bookmarkEnd w:id="1"/>
    <w:bookmarkEnd w:id="2"/>
    <w:p w14:paraId="14808DD2" w14:textId="77777777" w:rsidR="00541436" w:rsidRPr="00541436" w:rsidRDefault="00541436" w:rsidP="00541436">
      <w:pPr>
        <w:jc w:val="both"/>
        <w:rPr>
          <w:rFonts w:ascii="Arial" w:hAnsi="Arial" w:cs="Arial"/>
          <w:b/>
          <w:sz w:val="16"/>
          <w:szCs w:val="16"/>
        </w:rPr>
      </w:pPr>
    </w:p>
    <w:p w14:paraId="555CFA29" w14:textId="48928528" w:rsidR="00D07244" w:rsidRPr="00D07244" w:rsidRDefault="00D07244" w:rsidP="00D0724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</w:t>
      </w:r>
      <w:r w:rsidRPr="00D07244">
        <w:rPr>
          <w:rFonts w:ascii="Arial" w:hAnsi="Arial" w:cs="Arial"/>
          <w:b/>
          <w:sz w:val="28"/>
          <w:szCs w:val="28"/>
        </w:rPr>
        <w:t>anometrie jícnu</w:t>
      </w:r>
    </w:p>
    <w:p w14:paraId="6AF5D4A1" w14:textId="77777777" w:rsidR="00D07244" w:rsidRPr="00A374AC" w:rsidRDefault="00D07244" w:rsidP="00D07244">
      <w:pPr>
        <w:jc w:val="both"/>
        <w:rPr>
          <w:rFonts w:ascii="Arial" w:hAnsi="Arial" w:cs="Arial"/>
        </w:rPr>
      </w:pPr>
    </w:p>
    <w:p w14:paraId="73EB073E" w14:textId="77777777" w:rsidR="00D07244" w:rsidRDefault="00D07244" w:rsidP="00D07244">
      <w:pPr>
        <w:jc w:val="both"/>
        <w:rPr>
          <w:rFonts w:ascii="Arial" w:hAnsi="Arial" w:cs="Arial"/>
        </w:rPr>
      </w:pPr>
    </w:p>
    <w:p w14:paraId="75C7A4AC" w14:textId="77777777" w:rsidR="00D07244" w:rsidRPr="00240C8F" w:rsidRDefault="00D07244" w:rsidP="00D07244">
      <w:pPr>
        <w:jc w:val="both"/>
        <w:rPr>
          <w:rFonts w:ascii="Arial" w:hAnsi="Arial" w:cs="Arial"/>
        </w:rPr>
      </w:pPr>
    </w:p>
    <w:p w14:paraId="1A81BEF3" w14:textId="77777777" w:rsidR="00D07244" w:rsidRPr="00D07244" w:rsidRDefault="00D07244" w:rsidP="00D07244">
      <w:pPr>
        <w:jc w:val="both"/>
        <w:rPr>
          <w:rFonts w:ascii="Arial" w:hAnsi="Arial" w:cs="Arial"/>
          <w:sz w:val="22"/>
          <w:szCs w:val="22"/>
        </w:rPr>
      </w:pPr>
      <w:r w:rsidRPr="00D07244">
        <w:rPr>
          <w:rFonts w:ascii="Arial" w:hAnsi="Arial" w:cs="Arial"/>
          <w:sz w:val="22"/>
          <w:szCs w:val="22"/>
        </w:rPr>
        <w:t>Manometrie jícnu umožňuje vyšetření pohyblivosti jícnu a tlaků svěračů na okraji jícnu. Provádí se pomocí sondy zavedené nosem do jícnu. Vyšetření trvá v průměru 20 minut</w:t>
      </w:r>
    </w:p>
    <w:p w14:paraId="7E8739A1" w14:textId="77777777" w:rsidR="00D07244" w:rsidRPr="00D07244" w:rsidRDefault="00D07244" w:rsidP="00D07244">
      <w:pPr>
        <w:jc w:val="both"/>
        <w:rPr>
          <w:rFonts w:ascii="Arial" w:hAnsi="Arial" w:cs="Arial"/>
          <w:sz w:val="22"/>
          <w:szCs w:val="22"/>
        </w:rPr>
      </w:pPr>
    </w:p>
    <w:p w14:paraId="24BACF06" w14:textId="77777777" w:rsidR="00D07244" w:rsidRPr="00D07244" w:rsidRDefault="00D07244" w:rsidP="00D07244">
      <w:pPr>
        <w:jc w:val="both"/>
        <w:rPr>
          <w:rFonts w:ascii="Arial" w:hAnsi="Arial" w:cs="Arial"/>
          <w:sz w:val="22"/>
          <w:szCs w:val="22"/>
        </w:rPr>
      </w:pPr>
      <w:r w:rsidRPr="00D07244">
        <w:rPr>
          <w:rFonts w:ascii="Arial" w:hAnsi="Arial" w:cs="Arial"/>
          <w:sz w:val="22"/>
          <w:szCs w:val="22"/>
        </w:rPr>
        <w:t>Při vyšetření může být nepříjemný pocit ze zavedené sondy, vzácně může být sliznice sondou podrážděna. Komplikace funkčního vyšetření jícnu jsou vzácné, výjimečně by mohlo při zavádění sondy dojít ke zvracení a k vdechnutí žaludečního obsahu do průdušek nebo do plic.</w:t>
      </w:r>
    </w:p>
    <w:p w14:paraId="2DA4E4A2" w14:textId="77777777" w:rsidR="00D07244" w:rsidRPr="00D07244" w:rsidRDefault="00D07244" w:rsidP="00D07244">
      <w:pPr>
        <w:jc w:val="both"/>
        <w:rPr>
          <w:rFonts w:ascii="Arial" w:hAnsi="Arial" w:cs="Arial"/>
          <w:sz w:val="22"/>
          <w:szCs w:val="22"/>
        </w:rPr>
      </w:pPr>
    </w:p>
    <w:p w14:paraId="29E3F152" w14:textId="77777777" w:rsidR="00D07244" w:rsidRPr="00D07244" w:rsidRDefault="00D07244" w:rsidP="00D07244">
      <w:pPr>
        <w:jc w:val="both"/>
        <w:rPr>
          <w:rFonts w:ascii="Arial" w:hAnsi="Arial" w:cs="Arial"/>
          <w:sz w:val="22"/>
          <w:szCs w:val="22"/>
        </w:rPr>
      </w:pPr>
      <w:r w:rsidRPr="00D07244">
        <w:rPr>
          <w:rFonts w:ascii="Arial" w:hAnsi="Arial" w:cs="Arial"/>
          <w:sz w:val="22"/>
          <w:szCs w:val="22"/>
        </w:rPr>
        <w:t>Údaje zjistitelné tímto vyšetřením nejsou plně nahraditelné jinou metodou.</w:t>
      </w:r>
    </w:p>
    <w:p w14:paraId="28ADA1CB" w14:textId="77777777" w:rsidR="00D07244" w:rsidRPr="00D07244" w:rsidRDefault="00D07244" w:rsidP="00D07244">
      <w:pPr>
        <w:jc w:val="both"/>
        <w:rPr>
          <w:rFonts w:ascii="Arial" w:hAnsi="Arial" w:cs="Arial"/>
          <w:sz w:val="22"/>
          <w:szCs w:val="22"/>
        </w:rPr>
      </w:pPr>
    </w:p>
    <w:p w14:paraId="2824BBC5" w14:textId="77777777" w:rsidR="00D07244" w:rsidRPr="00D07244" w:rsidRDefault="00D07244" w:rsidP="00D07244">
      <w:pPr>
        <w:jc w:val="both"/>
        <w:rPr>
          <w:rFonts w:ascii="Arial" w:hAnsi="Arial" w:cs="Arial"/>
          <w:sz w:val="22"/>
          <w:szCs w:val="22"/>
        </w:rPr>
      </w:pPr>
      <w:r w:rsidRPr="00D07244">
        <w:rPr>
          <w:rFonts w:ascii="Arial" w:hAnsi="Arial" w:cs="Arial"/>
          <w:sz w:val="22"/>
          <w:szCs w:val="22"/>
        </w:rPr>
        <w:t>Příprava před vyšetřením:</w:t>
      </w:r>
    </w:p>
    <w:p w14:paraId="244431EF" w14:textId="77777777" w:rsidR="00D07244" w:rsidRPr="00D07244" w:rsidRDefault="00D07244" w:rsidP="00D07244">
      <w:pPr>
        <w:jc w:val="both"/>
        <w:rPr>
          <w:rFonts w:ascii="Arial" w:hAnsi="Arial" w:cs="Arial"/>
          <w:sz w:val="22"/>
          <w:szCs w:val="22"/>
        </w:rPr>
      </w:pPr>
      <w:r w:rsidRPr="00D07244">
        <w:rPr>
          <w:rFonts w:ascii="Arial" w:hAnsi="Arial" w:cs="Arial"/>
          <w:sz w:val="22"/>
          <w:szCs w:val="22"/>
        </w:rPr>
        <w:t xml:space="preserve">3 hodiny před vyšetřením nalačno, po domluvě s lékařem 1 den před vyšetřením vysadit léky, které ovlivňují funkci zažívacího traktu – </w:t>
      </w:r>
      <w:proofErr w:type="spellStart"/>
      <w:r w:rsidRPr="00D07244">
        <w:rPr>
          <w:rFonts w:ascii="Arial" w:hAnsi="Arial" w:cs="Arial"/>
          <w:sz w:val="22"/>
          <w:szCs w:val="22"/>
        </w:rPr>
        <w:t>prokinetika</w:t>
      </w:r>
      <w:proofErr w:type="spellEnd"/>
      <w:r w:rsidRPr="00D07244">
        <w:rPr>
          <w:rFonts w:ascii="Arial" w:hAnsi="Arial" w:cs="Arial"/>
          <w:sz w:val="22"/>
          <w:szCs w:val="22"/>
        </w:rPr>
        <w:t>.</w:t>
      </w:r>
    </w:p>
    <w:p w14:paraId="673C6E98" w14:textId="77777777" w:rsidR="00D07244" w:rsidRPr="00D07244" w:rsidRDefault="00D07244" w:rsidP="00D07244">
      <w:pPr>
        <w:jc w:val="both"/>
        <w:rPr>
          <w:rFonts w:ascii="Arial" w:hAnsi="Arial" w:cs="Arial"/>
          <w:sz w:val="22"/>
          <w:szCs w:val="22"/>
        </w:rPr>
      </w:pPr>
      <w:r w:rsidRPr="00D07244">
        <w:rPr>
          <w:rFonts w:ascii="Arial" w:hAnsi="Arial" w:cs="Arial"/>
          <w:sz w:val="22"/>
          <w:szCs w:val="22"/>
        </w:rPr>
        <w:t xml:space="preserve">Případné dotazy k vyšetření Vám budou zodpovězeny osobně lékařem před vyšetřením. </w:t>
      </w:r>
    </w:p>
    <w:p w14:paraId="146BB615" w14:textId="77777777" w:rsidR="00D07244" w:rsidRPr="00D07244" w:rsidRDefault="00D07244" w:rsidP="00D07244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A79E917" w14:textId="77777777" w:rsidR="00402AC7" w:rsidRDefault="00402AC7"/>
    <w:p w14:paraId="5CEDA134" w14:textId="77777777" w:rsidR="00CA5B49" w:rsidRDefault="00CA5B49"/>
    <w:p w14:paraId="0AC25863" w14:textId="77777777" w:rsidR="00541436" w:rsidRDefault="00541436"/>
    <w:p w14:paraId="1E79CF71" w14:textId="77777777" w:rsidR="00541436" w:rsidRDefault="00541436"/>
    <w:p w14:paraId="2B751F08" w14:textId="77777777" w:rsidR="00541436" w:rsidRDefault="00541436"/>
    <w:p w14:paraId="3857F870" w14:textId="77777777" w:rsidR="00541436" w:rsidRDefault="00541436"/>
    <w:p w14:paraId="0F322037" w14:textId="77777777" w:rsidR="00541436" w:rsidRDefault="00541436"/>
    <w:p w14:paraId="5C6433B8" w14:textId="77777777" w:rsidR="00541436" w:rsidRDefault="00541436"/>
    <w:p w14:paraId="0C8A1738" w14:textId="77777777" w:rsidR="00541436" w:rsidRDefault="00541436"/>
    <w:p w14:paraId="0ABD3066" w14:textId="77777777" w:rsidR="00541436" w:rsidRDefault="00541436"/>
    <w:p w14:paraId="0940B177" w14:textId="77777777" w:rsidR="00541436" w:rsidRDefault="00541436"/>
    <w:p w14:paraId="7F797330" w14:textId="77777777" w:rsidR="00242980" w:rsidRDefault="00242980"/>
    <w:tbl>
      <w:tblPr>
        <w:tblStyle w:val="Mkatabulky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4"/>
        <w:gridCol w:w="5956"/>
        <w:gridCol w:w="709"/>
        <w:gridCol w:w="1058"/>
        <w:gridCol w:w="785"/>
      </w:tblGrid>
      <w:tr w:rsidR="00242980" w:rsidRPr="00242980" w14:paraId="6F87C5AE" w14:textId="77777777" w:rsidTr="001D2042">
        <w:trPr>
          <w:trHeight w:val="737"/>
        </w:trPr>
        <w:tc>
          <w:tcPr>
            <w:tcW w:w="2124" w:type="dxa"/>
            <w:vAlign w:val="bottom"/>
          </w:tcPr>
          <w:p w14:paraId="6B3E7615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44F66B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Četl dne:</w:t>
            </w:r>
          </w:p>
        </w:tc>
        <w:tc>
          <w:tcPr>
            <w:tcW w:w="8508" w:type="dxa"/>
            <w:gridSpan w:val="4"/>
            <w:vAlign w:val="bottom"/>
          </w:tcPr>
          <w:p w14:paraId="2EAE4B34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489E9FEC" w14:textId="77777777" w:rsidTr="001D2042">
        <w:trPr>
          <w:trHeight w:val="737"/>
        </w:trPr>
        <w:tc>
          <w:tcPr>
            <w:tcW w:w="2124" w:type="dxa"/>
            <w:vAlign w:val="bottom"/>
            <w:hideMark/>
          </w:tcPr>
          <w:p w14:paraId="46B7A277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Jméno a příjmení pacienta:</w:t>
            </w:r>
          </w:p>
        </w:tc>
        <w:tc>
          <w:tcPr>
            <w:tcW w:w="5956" w:type="dxa"/>
            <w:vAlign w:val="bottom"/>
          </w:tcPr>
          <w:p w14:paraId="0DE08B9F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Align w:val="bottom"/>
            <w:hideMark/>
          </w:tcPr>
          <w:p w14:paraId="7A5904D0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RČ:</w:t>
            </w:r>
          </w:p>
        </w:tc>
        <w:tc>
          <w:tcPr>
            <w:tcW w:w="1843" w:type="dxa"/>
            <w:gridSpan w:val="2"/>
            <w:vAlign w:val="bottom"/>
          </w:tcPr>
          <w:p w14:paraId="441A864A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6086E075" w14:textId="77777777" w:rsidTr="001D2042">
        <w:trPr>
          <w:trHeight w:val="225"/>
        </w:trPr>
        <w:tc>
          <w:tcPr>
            <w:tcW w:w="2124" w:type="dxa"/>
            <w:vAlign w:val="bottom"/>
          </w:tcPr>
          <w:p w14:paraId="0869EED0" w14:textId="77777777" w:rsidR="00242980" w:rsidRPr="00242980" w:rsidRDefault="00242980" w:rsidP="002429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8" w:type="dxa"/>
            <w:gridSpan w:val="4"/>
            <w:vAlign w:val="bottom"/>
            <w:hideMark/>
          </w:tcPr>
          <w:p w14:paraId="62FB5F60" w14:textId="77777777" w:rsidR="00242980" w:rsidRPr="00242980" w:rsidRDefault="00242980" w:rsidP="00242980">
            <w:pPr>
              <w:rPr>
                <w:rFonts w:ascii="Arial" w:hAnsi="Arial" w:cs="Arial"/>
                <w:sz w:val="20"/>
                <w:szCs w:val="20"/>
              </w:rPr>
            </w:pPr>
            <w:r w:rsidRPr="00242980">
              <w:rPr>
                <w:rFonts w:ascii="Arial" w:hAnsi="Arial" w:cs="Arial"/>
                <w:sz w:val="20"/>
                <w:szCs w:val="20"/>
              </w:rPr>
              <w:t>(identifikaci pacienta je možno provést štítkem)</w:t>
            </w:r>
          </w:p>
        </w:tc>
      </w:tr>
      <w:tr w:rsidR="00242980" w:rsidRPr="00242980" w14:paraId="37AFDAC9" w14:textId="77777777" w:rsidTr="001D2042">
        <w:trPr>
          <w:trHeight w:val="737"/>
        </w:trPr>
        <w:tc>
          <w:tcPr>
            <w:tcW w:w="2124" w:type="dxa"/>
            <w:vAlign w:val="bottom"/>
            <w:hideMark/>
          </w:tcPr>
          <w:p w14:paraId="315DC8A3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Podpisy:</w:t>
            </w:r>
          </w:p>
        </w:tc>
        <w:tc>
          <w:tcPr>
            <w:tcW w:w="8508" w:type="dxa"/>
            <w:gridSpan w:val="4"/>
            <w:vAlign w:val="bottom"/>
          </w:tcPr>
          <w:p w14:paraId="75E6F0C6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29B5E005" w14:textId="77777777" w:rsidTr="001D2042">
        <w:trPr>
          <w:gridAfter w:val="1"/>
          <w:wAfter w:w="785" w:type="dxa"/>
          <w:trHeight w:val="20"/>
        </w:trPr>
        <w:tc>
          <w:tcPr>
            <w:tcW w:w="2124" w:type="dxa"/>
            <w:vAlign w:val="bottom"/>
          </w:tcPr>
          <w:p w14:paraId="7069186C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23" w:type="dxa"/>
            <w:gridSpan w:val="3"/>
            <w:vAlign w:val="center"/>
            <w:hideMark/>
          </w:tcPr>
          <w:p w14:paraId="0ADAEB69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pacient / zákonný zástupce / opatrovník</w:t>
            </w:r>
          </w:p>
          <w:p w14:paraId="0B85DE82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2980">
              <w:rPr>
                <w:rFonts w:ascii="Arial" w:hAnsi="Arial" w:cs="Arial"/>
                <w:sz w:val="20"/>
                <w:szCs w:val="20"/>
              </w:rPr>
              <w:t>(jedná-li se o nezletilého pacienta, který dovršil 14 let, připojí podpisy zákonný zástupce i pacient)</w:t>
            </w:r>
          </w:p>
        </w:tc>
      </w:tr>
    </w:tbl>
    <w:p w14:paraId="7B295E2C" w14:textId="77777777" w:rsidR="00242980" w:rsidRDefault="00242980"/>
    <w:sectPr w:rsidR="00242980" w:rsidSect="00DF40D8">
      <w:footerReference w:type="default" r:id="rId11"/>
      <w:pgSz w:w="11906" w:h="16838" w:code="9"/>
      <w:pgMar w:top="1418" w:right="737" w:bottom="1418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B00A9" w14:textId="77777777" w:rsidR="002A1E1E" w:rsidRDefault="002A1E1E" w:rsidP="001D2E32">
      <w:r>
        <w:separator/>
      </w:r>
    </w:p>
  </w:endnote>
  <w:endnote w:type="continuationSeparator" w:id="0">
    <w:p w14:paraId="31BB1E20" w14:textId="77777777" w:rsidR="002A1E1E" w:rsidRDefault="002A1E1E" w:rsidP="001D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164209284"/>
      <w:docPartObj>
        <w:docPartGallery w:val="Page Numbers (Bottom of Page)"/>
        <w:docPartUnique/>
      </w:docPartObj>
    </w:sdtPr>
    <w:sdtContent>
      <w:p w14:paraId="03A99069" w14:textId="07E9C2E5" w:rsidR="00402AC7" w:rsidRPr="00402AC7" w:rsidRDefault="00560419" w:rsidP="00402AC7">
        <w:pPr>
          <w:pStyle w:val="Zpat"/>
          <w:rPr>
            <w:rFonts w:ascii="Arial" w:hAnsi="Arial" w:cs="Arial"/>
            <w:sz w:val="20"/>
            <w:szCs w:val="20"/>
          </w:rPr>
        </w:pPr>
        <w:r w:rsidRPr="00560419">
          <w:rPr>
            <w:rFonts w:ascii="Arial" w:hAnsi="Arial" w:cs="Arial"/>
            <w:b/>
            <w:bCs/>
            <w:sz w:val="20"/>
            <w:szCs w:val="20"/>
          </w:rPr>
          <w:t>4-</w:t>
        </w:r>
        <w:r w:rsidR="00541436">
          <w:rPr>
            <w:rFonts w:ascii="Arial" w:hAnsi="Arial" w:cs="Arial"/>
            <w:b/>
            <w:bCs/>
            <w:sz w:val="20"/>
            <w:szCs w:val="20"/>
          </w:rPr>
          <w:t>36</w:t>
        </w:r>
        <w:r w:rsidR="00D07244">
          <w:rPr>
            <w:rFonts w:ascii="Arial" w:hAnsi="Arial" w:cs="Arial"/>
            <w:b/>
            <w:bCs/>
            <w:sz w:val="20"/>
            <w:szCs w:val="20"/>
          </w:rPr>
          <w:t>1</w:t>
        </w:r>
        <w:r w:rsidR="00871854">
          <w:rPr>
            <w:rFonts w:ascii="Arial" w:hAnsi="Arial" w:cs="Arial"/>
            <w:b/>
            <w:bCs/>
            <w:sz w:val="20"/>
            <w:szCs w:val="20"/>
          </w:rPr>
          <w:t>/</w:t>
        </w:r>
        <w:r w:rsidR="00480826">
          <w:rPr>
            <w:rFonts w:ascii="Arial" w:hAnsi="Arial" w:cs="Arial"/>
            <w:b/>
            <w:bCs/>
            <w:sz w:val="20"/>
            <w:szCs w:val="20"/>
          </w:rPr>
          <w:t>26</w:t>
        </w:r>
        <w:r w:rsidRPr="00560419">
          <w:rPr>
            <w:rFonts w:ascii="Arial" w:hAnsi="Arial" w:cs="Arial"/>
            <w:b/>
            <w:bCs/>
            <w:sz w:val="20"/>
            <w:szCs w:val="20"/>
          </w:rPr>
          <w:t>/</w:t>
        </w:r>
        <w:r w:rsidR="00480826">
          <w:rPr>
            <w:rFonts w:ascii="Arial" w:hAnsi="Arial" w:cs="Arial"/>
            <w:b/>
            <w:bCs/>
            <w:sz w:val="20"/>
            <w:szCs w:val="20"/>
          </w:rPr>
          <w:t>3</w:t>
        </w:r>
        <w:r>
          <w:rPr>
            <w:rFonts w:ascii="Arial" w:hAnsi="Arial" w:cs="Arial"/>
            <w:sz w:val="20"/>
            <w:szCs w:val="20"/>
          </w:rPr>
          <w:tab/>
        </w:r>
        <w:r>
          <w:rPr>
            <w:rFonts w:ascii="Arial" w:hAnsi="Arial" w:cs="Arial"/>
            <w:sz w:val="20"/>
            <w:szCs w:val="20"/>
          </w:rPr>
          <w:tab/>
        </w:r>
        <w:r w:rsidR="00A2084E">
          <w:rPr>
            <w:rFonts w:ascii="Arial" w:hAnsi="Arial" w:cs="Arial"/>
            <w:sz w:val="20"/>
            <w:szCs w:val="20"/>
          </w:rPr>
          <w:tab/>
        </w:r>
        <w:r w:rsidR="00402AC7" w:rsidRPr="00402AC7">
          <w:rPr>
            <w:rFonts w:ascii="Arial" w:hAnsi="Arial" w:cs="Arial"/>
            <w:sz w:val="20"/>
            <w:szCs w:val="20"/>
          </w:rPr>
          <w:fldChar w:fldCharType="begin"/>
        </w:r>
        <w:r w:rsidR="00402AC7" w:rsidRPr="00402AC7">
          <w:rPr>
            <w:rFonts w:ascii="Arial" w:hAnsi="Arial" w:cs="Arial"/>
            <w:sz w:val="20"/>
            <w:szCs w:val="20"/>
          </w:rPr>
          <w:instrText>PAGE   \* MERGEFORMAT</w:instrText>
        </w:r>
        <w:r w:rsidR="00402AC7" w:rsidRPr="00402AC7">
          <w:rPr>
            <w:rFonts w:ascii="Arial" w:hAnsi="Arial" w:cs="Arial"/>
            <w:sz w:val="20"/>
            <w:szCs w:val="20"/>
          </w:rPr>
          <w:fldChar w:fldCharType="separate"/>
        </w:r>
        <w:r w:rsidR="00402AC7" w:rsidRPr="00402AC7">
          <w:rPr>
            <w:rFonts w:ascii="Arial" w:hAnsi="Arial" w:cs="Arial"/>
            <w:sz w:val="20"/>
            <w:szCs w:val="20"/>
          </w:rPr>
          <w:t>2</w:t>
        </w:r>
        <w:r w:rsidR="00402AC7" w:rsidRPr="00402AC7">
          <w:rPr>
            <w:rFonts w:ascii="Arial" w:hAnsi="Arial" w:cs="Arial"/>
            <w:sz w:val="20"/>
            <w:szCs w:val="20"/>
          </w:rPr>
          <w:fldChar w:fldCharType="end"/>
        </w:r>
        <w:r w:rsidR="00402AC7" w:rsidRPr="00402AC7">
          <w:rPr>
            <w:rFonts w:ascii="Arial" w:hAnsi="Arial" w:cs="Arial"/>
            <w:sz w:val="20"/>
            <w:szCs w:val="20"/>
          </w:rPr>
          <w:t>/</w:t>
        </w:r>
        <w:r w:rsidR="00A2084E">
          <w:rPr>
            <w:rFonts w:ascii="Arial" w:hAnsi="Arial" w:cs="Arial"/>
            <w:sz w:val="20"/>
            <w:szCs w:val="20"/>
          </w:rPr>
          <w:fldChar w:fldCharType="begin"/>
        </w:r>
        <w:r w:rsidR="00A2084E">
          <w:rPr>
            <w:rFonts w:ascii="Arial" w:hAnsi="Arial" w:cs="Arial"/>
            <w:sz w:val="20"/>
            <w:szCs w:val="20"/>
          </w:rPr>
          <w:instrText xml:space="preserve"> NUMPAGES   \* MERGEFORMAT </w:instrText>
        </w:r>
        <w:r w:rsidR="00A2084E">
          <w:rPr>
            <w:rFonts w:ascii="Arial" w:hAnsi="Arial" w:cs="Arial"/>
            <w:sz w:val="20"/>
            <w:szCs w:val="20"/>
          </w:rPr>
          <w:fldChar w:fldCharType="separate"/>
        </w:r>
        <w:r w:rsidR="00A2084E">
          <w:rPr>
            <w:rFonts w:ascii="Arial" w:hAnsi="Arial" w:cs="Arial"/>
            <w:noProof/>
            <w:sz w:val="20"/>
            <w:szCs w:val="20"/>
          </w:rPr>
          <w:t>1</w:t>
        </w:r>
        <w:r w:rsidR="00A2084E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24BD623" w14:textId="77777777" w:rsidR="00402AC7" w:rsidRDefault="00402A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F1D9C" w14:textId="77777777" w:rsidR="002A1E1E" w:rsidRDefault="002A1E1E" w:rsidP="001D2E32">
      <w:r>
        <w:separator/>
      </w:r>
    </w:p>
  </w:footnote>
  <w:footnote w:type="continuationSeparator" w:id="0">
    <w:p w14:paraId="3CD6E18A" w14:textId="77777777" w:rsidR="002A1E1E" w:rsidRDefault="002A1E1E" w:rsidP="001D2E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C105E"/>
    <w:multiLevelType w:val="multilevel"/>
    <w:tmpl w:val="F2F436D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05172"/>
    <w:multiLevelType w:val="hybridMultilevel"/>
    <w:tmpl w:val="549EA20E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6D7EF0"/>
    <w:multiLevelType w:val="hybridMultilevel"/>
    <w:tmpl w:val="129AFF3A"/>
    <w:lvl w:ilvl="0" w:tplc="FE68A55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C26C2F88">
      <w:numFmt w:val="decimal"/>
      <w:lvlText w:val=""/>
      <w:lvlJc w:val="left"/>
    </w:lvl>
    <w:lvl w:ilvl="2" w:tplc="FCB6920C">
      <w:numFmt w:val="decimal"/>
      <w:lvlText w:val=""/>
      <w:lvlJc w:val="left"/>
    </w:lvl>
    <w:lvl w:ilvl="3" w:tplc="600C2386">
      <w:numFmt w:val="decimal"/>
      <w:lvlText w:val=""/>
      <w:lvlJc w:val="left"/>
    </w:lvl>
    <w:lvl w:ilvl="4" w:tplc="4C9A1CF4">
      <w:numFmt w:val="decimal"/>
      <w:lvlText w:val=""/>
      <w:lvlJc w:val="left"/>
    </w:lvl>
    <w:lvl w:ilvl="5" w:tplc="1AACBEB6">
      <w:numFmt w:val="decimal"/>
      <w:lvlText w:val=""/>
      <w:lvlJc w:val="left"/>
    </w:lvl>
    <w:lvl w:ilvl="6" w:tplc="CECC0E00">
      <w:numFmt w:val="decimal"/>
      <w:lvlText w:val=""/>
      <w:lvlJc w:val="left"/>
    </w:lvl>
    <w:lvl w:ilvl="7" w:tplc="6A2C8D06">
      <w:numFmt w:val="decimal"/>
      <w:lvlText w:val=""/>
      <w:lvlJc w:val="left"/>
    </w:lvl>
    <w:lvl w:ilvl="8" w:tplc="AC6E68AA">
      <w:numFmt w:val="decimal"/>
      <w:lvlText w:val=""/>
      <w:lvlJc w:val="left"/>
    </w:lvl>
  </w:abstractNum>
  <w:abstractNum w:abstractNumId="3" w15:restartNumberingAfterBreak="0">
    <w:nsid w:val="521E14A0"/>
    <w:multiLevelType w:val="multilevel"/>
    <w:tmpl w:val="DAA6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7C71EF"/>
    <w:multiLevelType w:val="hybridMultilevel"/>
    <w:tmpl w:val="646E4184"/>
    <w:lvl w:ilvl="0" w:tplc="FCC0E9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12B19"/>
    <w:multiLevelType w:val="hybridMultilevel"/>
    <w:tmpl w:val="374261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A9666034">
      <w:numFmt w:val="decimal"/>
      <w:lvlText w:val=""/>
      <w:lvlJc w:val="left"/>
    </w:lvl>
    <w:lvl w:ilvl="2" w:tplc="4474A436">
      <w:numFmt w:val="decimal"/>
      <w:lvlText w:val=""/>
      <w:lvlJc w:val="left"/>
    </w:lvl>
    <w:lvl w:ilvl="3" w:tplc="40A8D49A">
      <w:numFmt w:val="decimal"/>
      <w:lvlText w:val=""/>
      <w:lvlJc w:val="left"/>
    </w:lvl>
    <w:lvl w:ilvl="4" w:tplc="AA7A991E">
      <w:numFmt w:val="decimal"/>
      <w:lvlText w:val=""/>
      <w:lvlJc w:val="left"/>
    </w:lvl>
    <w:lvl w:ilvl="5" w:tplc="9FB09920">
      <w:numFmt w:val="decimal"/>
      <w:lvlText w:val=""/>
      <w:lvlJc w:val="left"/>
    </w:lvl>
    <w:lvl w:ilvl="6" w:tplc="DFF2035A">
      <w:numFmt w:val="decimal"/>
      <w:lvlText w:val=""/>
      <w:lvlJc w:val="left"/>
    </w:lvl>
    <w:lvl w:ilvl="7" w:tplc="0826FD9A">
      <w:numFmt w:val="decimal"/>
      <w:lvlText w:val=""/>
      <w:lvlJc w:val="left"/>
    </w:lvl>
    <w:lvl w:ilvl="8" w:tplc="9FB0CEF4">
      <w:numFmt w:val="decimal"/>
      <w:lvlText w:val=""/>
      <w:lvlJc w:val="left"/>
    </w:lvl>
  </w:abstractNum>
  <w:num w:numId="1" w16cid:durableId="1595673085">
    <w:abstractNumId w:val="5"/>
  </w:num>
  <w:num w:numId="2" w16cid:durableId="1871675037">
    <w:abstractNumId w:val="2"/>
  </w:num>
  <w:num w:numId="3" w16cid:durableId="673144786">
    <w:abstractNumId w:val="3"/>
  </w:num>
  <w:num w:numId="4" w16cid:durableId="821971041">
    <w:abstractNumId w:val="0"/>
  </w:num>
  <w:num w:numId="5" w16cid:durableId="1217356647">
    <w:abstractNumId w:val="1"/>
  </w:num>
  <w:num w:numId="6" w16cid:durableId="12784831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32"/>
    <w:rsid w:val="00042078"/>
    <w:rsid w:val="000B0DD5"/>
    <w:rsid w:val="000C1206"/>
    <w:rsid w:val="000C559A"/>
    <w:rsid w:val="000E429E"/>
    <w:rsid w:val="00105526"/>
    <w:rsid w:val="001429EC"/>
    <w:rsid w:val="001B7223"/>
    <w:rsid w:val="001C6C87"/>
    <w:rsid w:val="001D2042"/>
    <w:rsid w:val="001D2E32"/>
    <w:rsid w:val="001E2A42"/>
    <w:rsid w:val="0020307B"/>
    <w:rsid w:val="00242980"/>
    <w:rsid w:val="00274E81"/>
    <w:rsid w:val="002A1E1E"/>
    <w:rsid w:val="00314DF0"/>
    <w:rsid w:val="0034619D"/>
    <w:rsid w:val="003F296E"/>
    <w:rsid w:val="00402AC7"/>
    <w:rsid w:val="00410FE4"/>
    <w:rsid w:val="0043690D"/>
    <w:rsid w:val="00480826"/>
    <w:rsid w:val="004877C5"/>
    <w:rsid w:val="00541436"/>
    <w:rsid w:val="00554485"/>
    <w:rsid w:val="00560419"/>
    <w:rsid w:val="005D1D8F"/>
    <w:rsid w:val="00626EB3"/>
    <w:rsid w:val="00632014"/>
    <w:rsid w:val="0067689F"/>
    <w:rsid w:val="00693453"/>
    <w:rsid w:val="006B50E6"/>
    <w:rsid w:val="0070673B"/>
    <w:rsid w:val="007461AF"/>
    <w:rsid w:val="007A1EA8"/>
    <w:rsid w:val="00821D68"/>
    <w:rsid w:val="00834F6A"/>
    <w:rsid w:val="00844DE7"/>
    <w:rsid w:val="00850B61"/>
    <w:rsid w:val="00854A41"/>
    <w:rsid w:val="00871854"/>
    <w:rsid w:val="008C28E3"/>
    <w:rsid w:val="00902AE7"/>
    <w:rsid w:val="009440DF"/>
    <w:rsid w:val="00A00AA6"/>
    <w:rsid w:val="00A2084E"/>
    <w:rsid w:val="00AB5D4F"/>
    <w:rsid w:val="00AB78B6"/>
    <w:rsid w:val="00AE6D1A"/>
    <w:rsid w:val="00B32D96"/>
    <w:rsid w:val="00B41FBE"/>
    <w:rsid w:val="00B66C3D"/>
    <w:rsid w:val="00BB719C"/>
    <w:rsid w:val="00BC690A"/>
    <w:rsid w:val="00BE09C2"/>
    <w:rsid w:val="00C140A4"/>
    <w:rsid w:val="00C44207"/>
    <w:rsid w:val="00C63782"/>
    <w:rsid w:val="00C87FA6"/>
    <w:rsid w:val="00C90BCD"/>
    <w:rsid w:val="00CA5B49"/>
    <w:rsid w:val="00CD5492"/>
    <w:rsid w:val="00D07244"/>
    <w:rsid w:val="00D87ECA"/>
    <w:rsid w:val="00DB79D2"/>
    <w:rsid w:val="00DC5631"/>
    <w:rsid w:val="00DF40D8"/>
    <w:rsid w:val="00E0009E"/>
    <w:rsid w:val="00E9742F"/>
    <w:rsid w:val="00EF385C"/>
    <w:rsid w:val="00F32D17"/>
    <w:rsid w:val="00FB6785"/>
    <w:rsid w:val="00FF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7BE"/>
  <w15:chartTrackingRefBased/>
  <w15:docId w15:val="{C09B7E6D-B5CC-49D9-B395-CF416E0AA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2E32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D2E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2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2E3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2E3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2E3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2E3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2E3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2E3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2E3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2E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2E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D2E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2E3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2E3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2E3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2E3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2E3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2E3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1D2E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rsid w:val="001D2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2E3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D2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2E3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D2E3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2E3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D2E3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2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2E3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2E3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D2E3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D2E3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D2E3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2E3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uiPriority w:val="22"/>
    <w:qFormat/>
    <w:rsid w:val="00554485"/>
    <w:rPr>
      <w:b/>
      <w:bCs/>
    </w:rPr>
  </w:style>
  <w:style w:type="table" w:styleId="Mkatabulky">
    <w:name w:val="Table Grid"/>
    <w:basedOn w:val="Normlntabulka"/>
    <w:uiPriority w:val="39"/>
    <w:rsid w:val="00554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rsid w:val="004808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8699F2-258F-4520-8F83-B1653D4C3B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0FAA7F-B4D1-4F8D-8A7D-11220CBCD7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B427AF-9E2D-4F17-B435-3DBBBAD9C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 Brno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Křížová Věra</dc:creator>
  <cp:keywords/>
  <dc:description/>
  <cp:lastModifiedBy>Suchnová Simona</cp:lastModifiedBy>
  <cp:revision>2</cp:revision>
  <cp:lastPrinted>2026-07-28T05:55:00Z</cp:lastPrinted>
  <dcterms:created xsi:type="dcterms:W3CDTF">2026-11-04T06:55:00Z</dcterms:created>
  <dcterms:modified xsi:type="dcterms:W3CDTF">2026-11-04T06:55:00Z</dcterms:modified>
</cp:coreProperties>
</file>