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6862" w:tblpY="806"/>
        <w:tblW w:w="40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6"/>
      </w:tblGrid>
      <w:tr w:rsidR="004A3B81" w:rsidRPr="00CD4782" w14:paraId="46B0BB0C" w14:textId="77777777" w:rsidTr="00883962">
        <w:trPr>
          <w:trHeight w:val="1276"/>
        </w:trPr>
        <w:tc>
          <w:tcPr>
            <w:tcW w:w="4026" w:type="dxa"/>
            <w:vAlign w:val="center"/>
          </w:tcPr>
          <w:p w14:paraId="4C49CFAB" w14:textId="5E488064" w:rsidR="004A3B81" w:rsidRPr="00377C56" w:rsidRDefault="004A3B81" w:rsidP="00883962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jc w:val="left"/>
              <w:rPr>
                <w:rFonts w:ascii="CKGinis" w:hAnsi="CKGinis" w:cs="Arial"/>
                <w:sz w:val="72"/>
                <w:szCs w:val="72"/>
              </w:rPr>
            </w:pPr>
          </w:p>
        </w:tc>
      </w:tr>
    </w:tbl>
    <w:p w14:paraId="24422030" w14:textId="7F2AC5BE" w:rsidR="00C20F84" w:rsidRDefault="00C20F84" w:rsidP="00C20F84">
      <w:pPr>
        <w:tabs>
          <w:tab w:val="left" w:pos="2768"/>
        </w:tabs>
        <w:rPr>
          <w:b/>
          <w:bCs/>
          <w:sz w:val="28"/>
          <w:szCs w:val="28"/>
        </w:rPr>
      </w:pPr>
      <w:bookmarkStart w:id="0" w:name="_Toc166750150"/>
    </w:p>
    <w:p w14:paraId="4D9294C7" w14:textId="354146B3" w:rsidR="00C20F84" w:rsidRPr="00C20F84" w:rsidRDefault="00C20F84" w:rsidP="00C20F84">
      <w:pPr>
        <w:tabs>
          <w:tab w:val="left" w:pos="2768"/>
        </w:tabs>
        <w:rPr>
          <w:sz w:val="28"/>
          <w:szCs w:val="28"/>
        </w:rPr>
      </w:pPr>
      <w:r w:rsidRPr="00C20F84">
        <w:rPr>
          <w:b/>
          <w:bCs/>
          <w:sz w:val="28"/>
          <w:szCs w:val="28"/>
        </w:rPr>
        <w:t>Český zdravotnický tým prošel certifikací WHO. Zařadil se tak mezi elitu národních týmů, kteří mohou pomáhat při mimořádných událostech po celém světě</w:t>
      </w:r>
    </w:p>
    <w:bookmarkEnd w:id="0"/>
    <w:p w14:paraId="0D4647F2" w14:textId="1833A87E" w:rsidR="002E728A" w:rsidRPr="00537BC7" w:rsidRDefault="002E728A" w:rsidP="002E728A">
      <w:pPr>
        <w:pStyle w:val="Podnadpis"/>
      </w:pPr>
      <w:r w:rsidRPr="00537BC7">
        <w:t xml:space="preserve">PRAHA, </w:t>
      </w:r>
      <w:r w:rsidR="00C20F84">
        <w:t>29</w:t>
      </w:r>
      <w:r w:rsidRPr="00537BC7">
        <w:t xml:space="preserve">. </w:t>
      </w:r>
      <w:r w:rsidR="00C20F84">
        <w:t>DUBNA</w:t>
      </w:r>
      <w:r w:rsidRPr="00537BC7">
        <w:t xml:space="preserve"> 202</w:t>
      </w:r>
      <w:r w:rsidR="00791C12">
        <w:t>6</w:t>
      </w:r>
      <w:r w:rsidRPr="00537BC7">
        <w:t xml:space="preserve"> </w:t>
      </w:r>
    </w:p>
    <w:p w14:paraId="664D95C7" w14:textId="63D5369D" w:rsidR="00C20F84" w:rsidRPr="00D81FA2" w:rsidRDefault="00C20F84" w:rsidP="00C20F84">
      <w:pPr>
        <w:tabs>
          <w:tab w:val="left" w:pos="2768"/>
        </w:tabs>
        <w:rPr>
          <w:b/>
          <w:bCs/>
        </w:rPr>
      </w:pPr>
      <w:r w:rsidRPr="00D81FA2">
        <w:rPr>
          <w:b/>
          <w:bCs/>
        </w:rPr>
        <w:t xml:space="preserve">Český národní zdravotnický tým CZERT EMT 1 úspěšně prošel mezinárodní certifikací Světové zdravotnické organizace. Získáním klasifikace </w:t>
      </w:r>
      <w:proofErr w:type="spellStart"/>
      <w:r w:rsidRPr="00D81FA2">
        <w:rPr>
          <w:b/>
          <w:bCs/>
        </w:rPr>
        <w:t>Emergency</w:t>
      </w:r>
      <w:proofErr w:type="spellEnd"/>
      <w:r w:rsidRPr="00D81FA2">
        <w:rPr>
          <w:b/>
          <w:bCs/>
        </w:rPr>
        <w:t xml:space="preserve"> </w:t>
      </w:r>
      <w:proofErr w:type="spellStart"/>
      <w:r w:rsidRPr="00D81FA2">
        <w:rPr>
          <w:b/>
          <w:bCs/>
        </w:rPr>
        <w:t>Medical</w:t>
      </w:r>
      <w:proofErr w:type="spellEnd"/>
      <w:r w:rsidRPr="00D81FA2">
        <w:rPr>
          <w:b/>
          <w:bCs/>
        </w:rPr>
        <w:t xml:space="preserve"> Team typu EMT 1 se Česká republika zařadila mezi státy, které mají zdravotnický tým připravený k nasazení při mimořádných událostech a přírodních katastrofách podle nejvyšších mezinárodních standardů.</w:t>
      </w:r>
    </w:p>
    <w:p w14:paraId="4977D1B4" w14:textId="2EE39250" w:rsidR="00C20F84" w:rsidRPr="00D81FA2" w:rsidRDefault="00C20F84" w:rsidP="00C20F84">
      <w:pPr>
        <w:tabs>
          <w:tab w:val="left" w:pos="2768"/>
        </w:tabs>
      </w:pPr>
      <w:r w:rsidRPr="00D81FA2">
        <w:t xml:space="preserve">Certifikace potvrzuje, že zdravotnický tým (Czech </w:t>
      </w:r>
      <w:proofErr w:type="spellStart"/>
      <w:r w:rsidRPr="00D81FA2">
        <w:t>Emergency</w:t>
      </w:r>
      <w:proofErr w:type="spellEnd"/>
      <w:r w:rsidRPr="00D81FA2">
        <w:t xml:space="preserve"> Response </w:t>
      </w:r>
      <w:proofErr w:type="gramStart"/>
      <w:r w:rsidRPr="00D81FA2">
        <w:t>Team - CZERT</w:t>
      </w:r>
      <w:proofErr w:type="gramEnd"/>
      <w:r w:rsidRPr="00D81FA2">
        <w:t>) EMT 1 je schopen rychle vyrazit do zahraničí a poskytovat zdravotní péči lidem zasaženým přírodní katastrofou, epidemií nebo jinou mimořádnou událostí. Zároveň jde o důležitý krok pro zapojení českého zdravotnictví do mezinárodní pomoci.</w:t>
      </w:r>
    </w:p>
    <w:p w14:paraId="14B4BB23" w14:textId="284880B3" w:rsidR="00C20F84" w:rsidRPr="00D81FA2" w:rsidRDefault="00C20F84" w:rsidP="00C20F84">
      <w:pPr>
        <w:tabs>
          <w:tab w:val="left" w:pos="2768"/>
        </w:tabs>
      </w:pPr>
      <w:r w:rsidRPr="00D81FA2">
        <w:t>Verifikační návštěva WHO proběhla ve dnech 28. až 29. dubna 2026 v Praze a byla závěrečnou částí hodnocení připravenosti týmu. Experti WHO a Evropské komise hodnotili zdravotnické postupy, personální zajištění, logistiku, soběstačnost týmu i schopnost fungovat v polních podmínkách.</w:t>
      </w:r>
    </w:p>
    <w:p w14:paraId="747BF1E6" w14:textId="70E08E51" w:rsidR="00C20F84" w:rsidRPr="00D81FA2" w:rsidRDefault="00C20F84" w:rsidP="00C20F84">
      <w:pPr>
        <w:tabs>
          <w:tab w:val="left" w:pos="2768"/>
        </w:tabs>
      </w:pPr>
      <w:r w:rsidRPr="00D81FA2">
        <w:t xml:space="preserve">CZERT EMT 1 vznikl při Fakultní nemocnici Brno ve spolupráci s Ministerstvem zdravotnictví a Ministerstvem </w:t>
      </w:r>
      <w:proofErr w:type="gramStart"/>
      <w:r w:rsidRPr="00D81FA2">
        <w:t>vnitra - generálním</w:t>
      </w:r>
      <w:proofErr w:type="gramEnd"/>
      <w:r w:rsidRPr="00D81FA2">
        <w:t xml:space="preserve"> ředitelstvím Hasičského záchranného sboru ČR. Tým je určen pro poskytování rychlé ambulantní neodkladné péče pacientům s akutními stavy, včetně </w:t>
      </w:r>
      <w:proofErr w:type="spellStart"/>
      <w:r w:rsidRPr="00D81FA2">
        <w:t>triage</w:t>
      </w:r>
      <w:proofErr w:type="spellEnd"/>
      <w:r w:rsidRPr="00D81FA2">
        <w:t xml:space="preserve"> pacientů, stabilizace jejich stavu a jejich předávání k dalšímu ošetření. Je schopen fungovat samostatně i tam, kde jsou standardní zdravotnické služby narušeny.</w:t>
      </w:r>
    </w:p>
    <w:p w14:paraId="51FBE9A2" w14:textId="13F8E69B" w:rsidR="00C20F84" w:rsidRPr="00D81FA2" w:rsidRDefault="00C20F84" w:rsidP="00C20F84">
      <w:pPr>
        <w:tabs>
          <w:tab w:val="left" w:pos="2768"/>
        </w:tabs>
      </w:pPr>
      <w:r w:rsidRPr="00D81FA2">
        <w:rPr>
          <w:b/>
          <w:bCs/>
          <w:i/>
          <w:iCs/>
        </w:rPr>
        <w:t xml:space="preserve">„Za tímto výsledkem je dlouhodobá práce lidí, kteří jsou připraveni pomáhat i v těch nejnáročnějších podmínkách. Získání certifikace je pro nás současně potvrzením, že naše zdravotnictví obstojí i v těch nejnáročnějších mezinárodních podmínkách. Tento tým je výsledkem dlouhodobé spolupráce zdravotníků, hasičů a dalších odborníků, kteří jsou připraveni pomáhat tam, kde zdravotnické systémy selhávají. Jsem hrdý, že Česká republika může být aktivní součástí mezinárodní solidarity a nabídnout své kapacity zemím postiženým katastrofami,“ </w:t>
      </w:r>
      <w:r w:rsidRPr="00D81FA2">
        <w:t>uvedl ministr zdravotnictví Adam Vojtěch. </w:t>
      </w:r>
    </w:p>
    <w:p w14:paraId="544B3071" w14:textId="0203E95E" w:rsidR="003C42C6" w:rsidRPr="00D81FA2" w:rsidRDefault="00C20F84" w:rsidP="00C20F84">
      <w:pPr>
        <w:tabs>
          <w:tab w:val="left" w:pos="2768"/>
        </w:tabs>
      </w:pPr>
      <w:r w:rsidRPr="00D81FA2">
        <w:rPr>
          <w:b/>
          <w:bCs/>
          <w:i/>
          <w:iCs/>
        </w:rPr>
        <w:t xml:space="preserve">„Získání této certifikace znamená, že Česká republika je připravena vyslat zdravotnickou humanitární jednotku do zahraničí během krátké doby a zapojit se do mezinárodních záchranných operací. Ministerstvo vnitra ve spolupráci s hasiči zajišťuje, aby byla jednotka schopna okamžitého nasazení a mohla pomoci tam, kde je to nejvíce potřeba,” </w:t>
      </w:r>
      <w:r w:rsidRPr="00D81FA2">
        <w:t>řekl ministr vnitra Lubomír Metnar. </w:t>
      </w:r>
    </w:p>
    <w:p w14:paraId="61D03882" w14:textId="3566BB93" w:rsidR="003C42C6" w:rsidRDefault="003C42C6" w:rsidP="00C20F84">
      <w:pPr>
        <w:tabs>
          <w:tab w:val="left" w:pos="2768"/>
        </w:tabs>
      </w:pPr>
    </w:p>
    <w:p w14:paraId="415D1362" w14:textId="77777777" w:rsidR="00D81FA2" w:rsidRPr="00D81FA2" w:rsidRDefault="00D81FA2" w:rsidP="00C20F84">
      <w:pPr>
        <w:tabs>
          <w:tab w:val="left" w:pos="2768"/>
        </w:tabs>
      </w:pPr>
    </w:p>
    <w:p w14:paraId="2B66A6A5" w14:textId="5DE4C24C" w:rsidR="00C20F84" w:rsidRPr="00D81FA2" w:rsidRDefault="00C20F84" w:rsidP="00C20F84">
      <w:pPr>
        <w:tabs>
          <w:tab w:val="left" w:pos="2768"/>
        </w:tabs>
      </w:pPr>
      <w:r w:rsidRPr="00D81FA2">
        <w:rPr>
          <w:b/>
          <w:bCs/>
          <w:i/>
          <w:iCs/>
        </w:rPr>
        <w:lastRenderedPageBreak/>
        <w:t>„Světová zdravotnická organizace velmi vítá úspěšnou verifikaci národního týmu pro lékařskou pomoc v nouzových situacích v České republice. Jsme hrdí na to, že jsme tuto zemi v uplynulých letech mohli podpořit při budování těchto kapacit. Tento milník dokládá odhodlání České republiky poskytovat vysoce kvalitní péči v nouzových situacích a pomáhat ostatním zemím v případě krizí,”</w:t>
      </w:r>
      <w:r w:rsidRPr="00D81FA2">
        <w:t xml:space="preserve"> přiblížila postoj WHO </w:t>
      </w:r>
      <w:proofErr w:type="spellStart"/>
      <w:r w:rsidRPr="00D81FA2">
        <w:t>Zsófia</w:t>
      </w:r>
      <w:proofErr w:type="spellEnd"/>
      <w:r w:rsidRPr="00D81FA2">
        <w:t xml:space="preserve"> </w:t>
      </w:r>
      <w:proofErr w:type="spellStart"/>
      <w:r w:rsidRPr="00D81FA2">
        <w:t>Pusztai</w:t>
      </w:r>
      <w:proofErr w:type="spellEnd"/>
      <w:r w:rsidRPr="00D81FA2">
        <w:t>, vedoucí Kanceláře WHO v ČR.</w:t>
      </w:r>
    </w:p>
    <w:p w14:paraId="1C13E3E2" w14:textId="77777777" w:rsidR="00C20F84" w:rsidRPr="00D81FA2" w:rsidRDefault="00C20F84" w:rsidP="00C20F84">
      <w:pPr>
        <w:tabs>
          <w:tab w:val="left" w:pos="2768"/>
        </w:tabs>
      </w:pPr>
      <w:r w:rsidRPr="00D81FA2">
        <w:rPr>
          <w:b/>
          <w:bCs/>
          <w:i/>
          <w:iCs/>
        </w:rPr>
        <w:t>„Získání certifikace WHO je pro nás potvrzením, že spojení špičkové medicíny a profesionální logistiky HZS ČR funguje na světové úrovni. Naším úkolem je zajistit, aby zdravotníci měli i v těch nejnáročnějších podmínkách katastrof zázemí, které jim umožní soustředit se výhradně na záchranu životů. Jsme připraveni tým logisticky zabezpečit kdekoliv na světě, a to v režimu plné soběstačnosti,“</w:t>
      </w:r>
      <w:r w:rsidRPr="00D81FA2">
        <w:rPr>
          <w:b/>
          <w:bCs/>
        </w:rPr>
        <w:t xml:space="preserve"> </w:t>
      </w:r>
      <w:r w:rsidRPr="00D81FA2">
        <w:t>uvedl náměstek generálního ředitele HZS ČR genmjr. Petr Ošlejšek</w:t>
      </w:r>
    </w:p>
    <w:p w14:paraId="421A03B5" w14:textId="77777777" w:rsidR="00C20F84" w:rsidRPr="00D81FA2" w:rsidRDefault="00C20F84" w:rsidP="00C20F84">
      <w:pPr>
        <w:tabs>
          <w:tab w:val="left" w:pos="2768"/>
        </w:tabs>
      </w:pPr>
      <w:r w:rsidRPr="00D81FA2">
        <w:rPr>
          <w:b/>
          <w:bCs/>
          <w:i/>
          <w:iCs/>
        </w:rPr>
        <w:t>„Zařazení českého týmu mezi mezinárodně certifikované zdravotnické jednotky WHO je mimořádným oceněním. Těší mě, že národní tým má své zázemí právě ve Fakultní nemocnici Brno</w:t>
      </w:r>
      <w:r w:rsidRPr="00D81FA2">
        <w:rPr>
          <w:b/>
          <w:bCs/>
        </w:rPr>
        <w:t xml:space="preserve">,“ </w:t>
      </w:r>
      <w:r w:rsidRPr="00D81FA2">
        <w:t xml:space="preserve">potvrdil Vlastimil </w:t>
      </w:r>
      <w:proofErr w:type="spellStart"/>
      <w:r w:rsidRPr="00D81FA2">
        <w:t>Vajdák</w:t>
      </w:r>
      <w:proofErr w:type="spellEnd"/>
      <w:r w:rsidRPr="00D81FA2">
        <w:t>, ředitel Fakultní nemocnice Brno</w:t>
      </w:r>
      <w:r w:rsidRPr="00D81FA2">
        <w:rPr>
          <w:b/>
          <w:bCs/>
          <w:i/>
          <w:iCs/>
        </w:rPr>
        <w:t>.</w:t>
      </w:r>
    </w:p>
    <w:p w14:paraId="7B0D0FD7" w14:textId="77777777" w:rsidR="00C20F84" w:rsidRPr="00D81FA2" w:rsidRDefault="00C20F84" w:rsidP="00C20F84">
      <w:pPr>
        <w:tabs>
          <w:tab w:val="left" w:pos="2768"/>
        </w:tabs>
      </w:pPr>
      <w:r w:rsidRPr="00D81FA2">
        <w:rPr>
          <w:b/>
          <w:bCs/>
          <w:i/>
          <w:iCs/>
        </w:rPr>
        <w:t xml:space="preserve">„Náš tým poskytuje akutní zdravotnickou péči přímo v místě zásahu v šesti základních oborech, což je chirurgie a traumatologie, interní lékařství, gynekologie a porodnictví, pediatrie, intenzivní medicína a infekční lékařství,” </w:t>
      </w:r>
      <w:r w:rsidRPr="00D81FA2">
        <w:t xml:space="preserve">uvedl vedoucí lékař týmu Milan Krtička a upřesnil, že celkově tým tvoří 38 členů. Zdravotníků je v týmu 26 (vedoucí lékař, šest lékařů různých specializací, osmnáct zdravotních sester a farmaceut), zbývající část týmu zajišťuje logistiku. </w:t>
      </w:r>
      <w:r w:rsidRPr="00D81FA2">
        <w:rPr>
          <w:b/>
          <w:bCs/>
          <w:i/>
          <w:iCs/>
        </w:rPr>
        <w:t xml:space="preserve">“Jsme připraveni k odjezdu do 72 hodin od aktivace s tím, že poskytování zdravotní péče jsme schopni zahájit v podstatě do 24 hodin po příjezdu na místo. Díky vlastnímu technickému a logistickému zajištění jsme plně soběstační i v podmínkách bez funkční infrastruktury,” </w:t>
      </w:r>
      <w:r w:rsidRPr="00D81FA2">
        <w:t>dodal Krtička.</w:t>
      </w:r>
    </w:p>
    <w:p w14:paraId="3F25AA2F" w14:textId="77777777" w:rsidR="00C20F84" w:rsidRPr="00D81FA2" w:rsidRDefault="00C20F84" w:rsidP="00C20F84">
      <w:pPr>
        <w:tabs>
          <w:tab w:val="left" w:pos="2768"/>
        </w:tabs>
      </w:pPr>
      <w:r w:rsidRPr="00D81FA2">
        <w:rPr>
          <w:b/>
          <w:bCs/>
          <w:i/>
          <w:iCs/>
        </w:rPr>
        <w:t xml:space="preserve">„Naším cílem není jen splnit podmínky certifikace, ale být týmem, který dokáže rychle a efektivně pomoci tam, kde jsou zdravotnické systémy přetížené nebo selhávají. Díky zastoupení šesti klíčových medicínských oborů, které u podobných týmů nebývá běžné, dokážeme poskytovat špičkovou péči i přímo v místě katastrofy," </w:t>
      </w:r>
      <w:r w:rsidRPr="00D81FA2">
        <w:rPr>
          <w:i/>
          <w:iCs/>
        </w:rPr>
        <w:t>uzavřel Krtička.</w:t>
      </w:r>
    </w:p>
    <w:p w14:paraId="65ED48E5" w14:textId="17D99F24" w:rsidR="00C20F84" w:rsidRPr="00D81FA2" w:rsidRDefault="00C20F84" w:rsidP="00C20F84">
      <w:pPr>
        <w:pBdr>
          <w:bottom w:val="single" w:sz="6" w:space="1" w:color="auto"/>
        </w:pBdr>
        <w:tabs>
          <w:tab w:val="left" w:pos="2768"/>
        </w:tabs>
      </w:pPr>
      <w:r w:rsidRPr="00D81FA2">
        <w:t>Díky získání klasifikace bude CZERT EMT 1 veden v registru mezinárodně uznávaných zdravotnických týmů WHO a zároveň bude součástí Evropského souboru civilní ochrany. Do zahraničí tak může být vyslán prostřednictvím Mechanismu civilní ochrany Evropské unie.</w:t>
      </w:r>
    </w:p>
    <w:p w14:paraId="267C8E54" w14:textId="77777777" w:rsidR="00894097" w:rsidRPr="00D81FA2" w:rsidRDefault="00894097" w:rsidP="00C20F84">
      <w:pPr>
        <w:pBdr>
          <w:bottom w:val="single" w:sz="6" w:space="1" w:color="auto"/>
        </w:pBdr>
        <w:tabs>
          <w:tab w:val="left" w:pos="2768"/>
        </w:tabs>
      </w:pPr>
    </w:p>
    <w:p w14:paraId="2F867DF6" w14:textId="77777777" w:rsidR="00894097" w:rsidRPr="00666F90" w:rsidRDefault="00894097">
      <w:pPr>
        <w:spacing w:before="0" w:after="160" w:line="259" w:lineRule="auto"/>
        <w:jc w:val="left"/>
        <w:rPr>
          <w:rFonts w:ascii="Azeret Mono" w:eastAsia="Arial" w:hAnsi="Azeret Mono" w:cs="Azeret Mono"/>
          <w:sz w:val="22"/>
          <w:szCs w:val="22"/>
        </w:rPr>
      </w:pPr>
    </w:p>
    <w:p w14:paraId="13CFA6FF" w14:textId="1BAD75F2" w:rsidR="00894097" w:rsidRPr="00D81FA2" w:rsidRDefault="00894097" w:rsidP="00894097">
      <w:pPr>
        <w:spacing w:before="0" w:after="160" w:line="259" w:lineRule="auto"/>
        <w:jc w:val="left"/>
        <w:rPr>
          <w:rFonts w:ascii="Azeret Mono" w:eastAsia="Arial" w:hAnsi="Azeret Mono" w:cs="Azeret Mono"/>
          <w:u w:val="single"/>
        </w:rPr>
      </w:pPr>
      <w:r w:rsidRPr="00666F90">
        <w:rPr>
          <w:b/>
          <w:bCs/>
          <w:sz w:val="22"/>
          <w:szCs w:val="22"/>
        </w:rPr>
        <w:t>Obrazové materiály k dispozici:</w:t>
      </w:r>
      <w:r w:rsidRPr="00666F90">
        <w:rPr>
          <w:rFonts w:ascii="Azeret Mono" w:eastAsia="Arial" w:hAnsi="Azeret Mono" w:cs="Azeret Mono"/>
          <w:sz w:val="22"/>
          <w:szCs w:val="22"/>
        </w:rPr>
        <w:t xml:space="preserve"> </w:t>
      </w:r>
      <w:r w:rsidRPr="00D81FA2">
        <w:rPr>
          <w:rFonts w:ascii="Azeret Mono" w:eastAsia="Arial" w:hAnsi="Azeret Mono" w:cs="Azeret Mono"/>
        </w:rPr>
        <w:br/>
      </w:r>
      <w:r w:rsidRPr="00D81FA2">
        <w:rPr>
          <w:rFonts w:ascii="Azeret Mono" w:eastAsia="Arial" w:hAnsi="Azeret Mono" w:cs="Azeret Mono"/>
          <w:b/>
          <w:bCs/>
        </w:rPr>
        <w:br/>
      </w:r>
      <w:hyperlink r:id="rId11" w:history="1">
        <w:r w:rsidRPr="00666F90">
          <w:rPr>
            <w:rStyle w:val="Hypertextovodkaz"/>
            <w:rFonts w:eastAsia="Arial" w:cs="Arial"/>
            <w:b/>
            <w:bCs/>
            <w:u w:val="single"/>
          </w:rPr>
          <w:t>POLNÍ NEMOCNICE VIRTUÁLNĚ</w:t>
        </w:r>
      </w:hyperlink>
    </w:p>
    <w:p w14:paraId="2B31D20D" w14:textId="6612DF0C" w:rsidR="00C20F84" w:rsidRPr="00666F90" w:rsidRDefault="00666F90">
      <w:pPr>
        <w:spacing w:before="0" w:after="160" w:line="259" w:lineRule="auto"/>
        <w:jc w:val="left"/>
        <w:rPr>
          <w:rFonts w:ascii="Azeret Mono" w:eastAsia="Arial" w:hAnsi="Azeret Mono" w:cs="Azeret Mono"/>
          <w:sz w:val="21"/>
          <w:szCs w:val="21"/>
          <w:u w:val="single"/>
        </w:rPr>
      </w:pPr>
      <w:hyperlink r:id="rId12" w:history="1">
        <w:r w:rsidR="009A190A" w:rsidRPr="00666F90">
          <w:rPr>
            <w:rStyle w:val="Hypertextovodkaz"/>
            <w:rFonts w:eastAsia="Arial" w:cs="Arial"/>
            <w:b/>
            <w:bCs/>
            <w:u w:val="single"/>
          </w:rPr>
          <w:t>FOTO, VIDEO</w:t>
        </w:r>
      </w:hyperlink>
      <w:r w:rsidR="009A190A" w:rsidRPr="00666F90">
        <w:rPr>
          <w:rFonts w:eastAsia="Arial" w:cs="Arial"/>
          <w:b/>
          <w:bCs/>
          <w:u w:val="single"/>
        </w:rPr>
        <w:t xml:space="preserve"> </w:t>
      </w:r>
    </w:p>
    <w:sectPr w:rsidR="00C20F84" w:rsidRPr="00666F90" w:rsidSect="0005221E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E9C3" w14:textId="77777777" w:rsidR="00017CEA" w:rsidRDefault="00017CEA">
      <w:pPr>
        <w:spacing w:after="0" w:line="240" w:lineRule="auto"/>
      </w:pPr>
      <w:r>
        <w:separator/>
      </w:r>
    </w:p>
  </w:endnote>
  <w:endnote w:type="continuationSeparator" w:id="0">
    <w:p w14:paraId="5BD979EF" w14:textId="77777777" w:rsidR="00017CEA" w:rsidRDefault="00017CEA">
      <w:pPr>
        <w:spacing w:after="0" w:line="240" w:lineRule="auto"/>
      </w:pPr>
      <w:r>
        <w:continuationSeparator/>
      </w:r>
    </w:p>
  </w:endnote>
  <w:endnote w:type="continuationNotice" w:id="1">
    <w:p w14:paraId="2B892760" w14:textId="77777777" w:rsidR="00017CEA" w:rsidRDefault="00017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367F2A81-C10B-4E37-A47C-D902F0A16F5D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Aria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93AD" w14:textId="77777777" w:rsidR="00D81FA2" w:rsidRDefault="00D81FA2" w:rsidP="00D81FA2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>
      <w:rPr>
        <w:color w:val="888B95"/>
        <w:spacing w:val="0"/>
      </w:rPr>
      <w:drawing>
        <wp:anchor distT="0" distB="0" distL="114300" distR="114300" simplePos="0" relativeHeight="251677696" behindDoc="1" locked="0" layoutInCell="1" allowOverlap="1" wp14:anchorId="494C28CC" wp14:editId="18A8E9CE">
          <wp:simplePos x="0" y="0"/>
          <wp:positionH relativeFrom="column">
            <wp:posOffset>1372870</wp:posOffset>
          </wp:positionH>
          <wp:positionV relativeFrom="paragraph">
            <wp:posOffset>-189865</wp:posOffset>
          </wp:positionV>
          <wp:extent cx="1330325" cy="952500"/>
          <wp:effectExtent l="0" t="0" r="0" b="0"/>
          <wp:wrapTight wrapText="bothSides">
            <wp:wrapPolygon edited="0">
              <wp:start x="2784" y="3888"/>
              <wp:lineTo x="2784" y="17280"/>
              <wp:lineTo x="8351" y="17280"/>
              <wp:lineTo x="8351" y="11664"/>
              <wp:lineTo x="18249" y="9504"/>
              <wp:lineTo x="18249" y="5616"/>
              <wp:lineTo x="8351" y="3888"/>
              <wp:lineTo x="2784" y="3888"/>
            </wp:wrapPolygon>
          </wp:wrapTight>
          <wp:docPr id="315060738" name="Obrázek 11" descr="Obsah obrázku text, snímek obrazovky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060738" name="Obrázek 11" descr="Obsah obrázku text, snímek obrazovky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88B95"/>
        <w:spacing w:val="0"/>
      </w:rPr>
      <w:drawing>
        <wp:anchor distT="0" distB="0" distL="114300" distR="114300" simplePos="0" relativeHeight="251679744" behindDoc="1" locked="0" layoutInCell="1" allowOverlap="1" wp14:anchorId="0CC1A535" wp14:editId="231E3045">
          <wp:simplePos x="0" y="0"/>
          <wp:positionH relativeFrom="column">
            <wp:posOffset>3487420</wp:posOffset>
          </wp:positionH>
          <wp:positionV relativeFrom="paragraph">
            <wp:posOffset>10160</wp:posOffset>
          </wp:positionV>
          <wp:extent cx="417195" cy="582930"/>
          <wp:effectExtent l="0" t="0" r="1905" b="7620"/>
          <wp:wrapTight wrapText="bothSides">
            <wp:wrapPolygon edited="0">
              <wp:start x="2959" y="0"/>
              <wp:lineTo x="0" y="706"/>
              <wp:lineTo x="0" y="16235"/>
              <wp:lineTo x="6904" y="21176"/>
              <wp:lineTo x="13808" y="21176"/>
              <wp:lineTo x="20712" y="16235"/>
              <wp:lineTo x="20712" y="706"/>
              <wp:lineTo x="17753" y="0"/>
              <wp:lineTo x="2959" y="0"/>
            </wp:wrapPolygon>
          </wp:wrapTight>
          <wp:docPr id="1979439207" name="Obrázek 12" descr="Obsah obrázku emblém, erbovní znak, symbol, odznak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39207" name="Obrázek 12" descr="Obsah obrázku emblém, erbovní znak, symbol, odznak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88B95"/>
        <w:spacing w:val="0"/>
      </w:rPr>
      <w:drawing>
        <wp:anchor distT="0" distB="0" distL="114300" distR="114300" simplePos="0" relativeHeight="251678720" behindDoc="1" locked="0" layoutInCell="1" allowOverlap="1" wp14:anchorId="1979E5FC" wp14:editId="7478BC1A">
          <wp:simplePos x="0" y="0"/>
          <wp:positionH relativeFrom="column">
            <wp:posOffset>10795</wp:posOffset>
          </wp:positionH>
          <wp:positionV relativeFrom="paragraph">
            <wp:posOffset>10160</wp:posOffset>
          </wp:positionV>
          <wp:extent cx="565785" cy="582930"/>
          <wp:effectExtent l="0" t="0" r="5715" b="7620"/>
          <wp:wrapTight wrapText="bothSides">
            <wp:wrapPolygon edited="0">
              <wp:start x="8727" y="0"/>
              <wp:lineTo x="2909" y="706"/>
              <wp:lineTo x="2182" y="5647"/>
              <wp:lineTo x="3636" y="11294"/>
              <wp:lineTo x="0" y="13412"/>
              <wp:lineTo x="0" y="21176"/>
              <wp:lineTo x="2182" y="21176"/>
              <wp:lineTo x="6545" y="21176"/>
              <wp:lineTo x="21091" y="21176"/>
              <wp:lineTo x="21091" y="13412"/>
              <wp:lineTo x="17455" y="11294"/>
              <wp:lineTo x="19636" y="5647"/>
              <wp:lineTo x="17455" y="706"/>
              <wp:lineTo x="12364" y="0"/>
              <wp:lineTo x="8727" y="0"/>
            </wp:wrapPolygon>
          </wp:wrapTight>
          <wp:docPr id="2141074967" name="Obrázek 10" descr="Obsah obrázku Grafika, text, Písmo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00387" name="Obrázek 10" descr="Obsah obrázku Grafika, text, Písmo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60706" w14:textId="77777777" w:rsidR="00D81FA2" w:rsidRDefault="00D81FA2" w:rsidP="00D81FA2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>
      <w:rPr>
        <w:color w:val="888B95"/>
        <w:spacing w:val="0"/>
      </w:rPr>
      <w:drawing>
        <wp:anchor distT="0" distB="0" distL="114300" distR="114300" simplePos="0" relativeHeight="251680768" behindDoc="1" locked="0" layoutInCell="1" allowOverlap="1" wp14:anchorId="56D51D31" wp14:editId="582E95E4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023620" cy="361950"/>
          <wp:effectExtent l="0" t="0" r="5080" b="0"/>
          <wp:wrapTight wrapText="bothSides">
            <wp:wrapPolygon edited="0">
              <wp:start x="0" y="0"/>
              <wp:lineTo x="0" y="20463"/>
              <wp:lineTo x="21305" y="20463"/>
              <wp:lineTo x="21305" y="0"/>
              <wp:lineTo x="0" y="0"/>
            </wp:wrapPolygon>
          </wp:wrapTight>
          <wp:docPr id="28474160" name="Obrázek 13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74160" name="Obrázek 13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84D57" w14:textId="77777777" w:rsidR="00D81FA2" w:rsidRDefault="00D81FA2" w:rsidP="00D81FA2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73BBEC7A" w14:textId="77777777" w:rsidR="00D81FA2" w:rsidRDefault="00D81FA2" w:rsidP="00D81FA2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0B6BF77D" w14:textId="77777777" w:rsidR="00D81FA2" w:rsidRDefault="00D81FA2" w:rsidP="00D81FA2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480230EE" w14:textId="77777777" w:rsidR="00D81FA2" w:rsidRDefault="00D81FA2" w:rsidP="00D81FA2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171BEEFC" w14:textId="77777777" w:rsidR="00D81FA2" w:rsidRDefault="00D81FA2" w:rsidP="00D81FA2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25ABE8D4" w14:textId="77777777" w:rsidR="00D81FA2" w:rsidRDefault="00D81FA2" w:rsidP="00D81FA2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4EF6015D" w14:textId="0E3928F8" w:rsidR="00D81FA2" w:rsidRPr="003A2657" w:rsidRDefault="00D81FA2" w:rsidP="00D81FA2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>
      <w:rPr>
        <w:color w:val="888B95"/>
        <w:sz w:val="16"/>
        <w:szCs w:val="16"/>
      </w:rPr>
      <w:tab/>
    </w:r>
  </w:p>
  <w:p w14:paraId="4E9F1DEF" w14:textId="77777777" w:rsidR="00D81FA2" w:rsidRPr="00F656EA" w:rsidRDefault="00D81FA2" w:rsidP="00D81FA2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>
      <w:rPr>
        <w:color w:val="888B95"/>
        <w:sz w:val="16"/>
        <w:szCs w:val="16"/>
      </w:rPr>
      <w:tab/>
    </w:r>
    <w:hyperlink r:id="rId5" w:history="1">
      <w:r>
        <w:rPr>
          <w:rStyle w:val="Hypertextovodkaz"/>
          <w:rFonts w:cstheme="minorBidi"/>
          <w:color w:val="888B95"/>
          <w:sz w:val="16"/>
          <w:szCs w:val="16"/>
        </w:rPr>
        <w:t>mzd</w:t>
      </w:r>
      <w:r w:rsidRPr="00F656EA">
        <w:rPr>
          <w:rStyle w:val="Hypertextovodkaz"/>
          <w:rFonts w:cstheme="minorBidi"/>
          <w:color w:val="888B95"/>
          <w:sz w:val="16"/>
          <w:szCs w:val="16"/>
        </w:rPr>
        <w:t>.gov.cz</w:t>
      </w:r>
    </w:hyperlink>
  </w:p>
  <w:p w14:paraId="423A093D" w14:textId="039DA372" w:rsidR="003A2657" w:rsidRPr="00D81FA2" w:rsidRDefault="003A2657" w:rsidP="00D81F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FF6C" w14:textId="4A4F2B82" w:rsidR="0005221E" w:rsidRDefault="0005221E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>
      <w:rPr>
        <w:color w:val="888B95"/>
        <w:spacing w:val="0"/>
      </w:rPr>
      <w:drawing>
        <wp:anchor distT="0" distB="0" distL="114300" distR="114300" simplePos="0" relativeHeight="251672576" behindDoc="1" locked="0" layoutInCell="1" allowOverlap="1" wp14:anchorId="32B39F06" wp14:editId="17575C84">
          <wp:simplePos x="0" y="0"/>
          <wp:positionH relativeFrom="column">
            <wp:posOffset>1372870</wp:posOffset>
          </wp:positionH>
          <wp:positionV relativeFrom="paragraph">
            <wp:posOffset>-189865</wp:posOffset>
          </wp:positionV>
          <wp:extent cx="1330325" cy="952500"/>
          <wp:effectExtent l="0" t="0" r="0" b="0"/>
          <wp:wrapTight wrapText="bothSides">
            <wp:wrapPolygon edited="0">
              <wp:start x="2784" y="3888"/>
              <wp:lineTo x="2784" y="17280"/>
              <wp:lineTo x="8351" y="17280"/>
              <wp:lineTo x="8351" y="11664"/>
              <wp:lineTo x="18249" y="9504"/>
              <wp:lineTo x="18249" y="5616"/>
              <wp:lineTo x="8351" y="3888"/>
              <wp:lineTo x="2784" y="3888"/>
            </wp:wrapPolygon>
          </wp:wrapTight>
          <wp:docPr id="211603296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88B95"/>
        <w:spacing w:val="0"/>
      </w:rPr>
      <w:drawing>
        <wp:anchor distT="0" distB="0" distL="114300" distR="114300" simplePos="0" relativeHeight="251674624" behindDoc="1" locked="0" layoutInCell="1" allowOverlap="1" wp14:anchorId="322F6607" wp14:editId="405678E1">
          <wp:simplePos x="0" y="0"/>
          <wp:positionH relativeFrom="column">
            <wp:posOffset>3487420</wp:posOffset>
          </wp:positionH>
          <wp:positionV relativeFrom="paragraph">
            <wp:posOffset>10160</wp:posOffset>
          </wp:positionV>
          <wp:extent cx="417195" cy="582930"/>
          <wp:effectExtent l="0" t="0" r="1905" b="7620"/>
          <wp:wrapTight wrapText="bothSides">
            <wp:wrapPolygon edited="0">
              <wp:start x="2959" y="0"/>
              <wp:lineTo x="0" y="706"/>
              <wp:lineTo x="0" y="16235"/>
              <wp:lineTo x="6904" y="21176"/>
              <wp:lineTo x="13808" y="21176"/>
              <wp:lineTo x="20712" y="16235"/>
              <wp:lineTo x="20712" y="706"/>
              <wp:lineTo x="17753" y="0"/>
              <wp:lineTo x="2959" y="0"/>
            </wp:wrapPolygon>
          </wp:wrapTight>
          <wp:docPr id="158128491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88B95"/>
        <w:spacing w:val="0"/>
      </w:rPr>
      <w:drawing>
        <wp:anchor distT="0" distB="0" distL="114300" distR="114300" simplePos="0" relativeHeight="251673600" behindDoc="1" locked="0" layoutInCell="1" allowOverlap="1" wp14:anchorId="3F286E75" wp14:editId="6292C4B2">
          <wp:simplePos x="0" y="0"/>
          <wp:positionH relativeFrom="column">
            <wp:posOffset>10795</wp:posOffset>
          </wp:positionH>
          <wp:positionV relativeFrom="paragraph">
            <wp:posOffset>10160</wp:posOffset>
          </wp:positionV>
          <wp:extent cx="565785" cy="582930"/>
          <wp:effectExtent l="0" t="0" r="5715" b="7620"/>
          <wp:wrapTight wrapText="bothSides">
            <wp:wrapPolygon edited="0">
              <wp:start x="8727" y="0"/>
              <wp:lineTo x="2909" y="706"/>
              <wp:lineTo x="2182" y="5647"/>
              <wp:lineTo x="3636" y="11294"/>
              <wp:lineTo x="0" y="13412"/>
              <wp:lineTo x="0" y="21176"/>
              <wp:lineTo x="2182" y="21176"/>
              <wp:lineTo x="6545" y="21176"/>
              <wp:lineTo x="21091" y="21176"/>
              <wp:lineTo x="21091" y="13412"/>
              <wp:lineTo x="17455" y="11294"/>
              <wp:lineTo x="19636" y="5647"/>
              <wp:lineTo x="17455" y="706"/>
              <wp:lineTo x="12364" y="0"/>
              <wp:lineTo x="8727" y="0"/>
            </wp:wrapPolygon>
          </wp:wrapTight>
          <wp:docPr id="102100387" name="Obrázek 10" descr="Obsah obrázku Grafika, text, Písmo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00387" name="Obrázek 10" descr="Obsah obrázku Grafika, text, Písmo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9B8BAC" w14:textId="37633EFC" w:rsidR="0005221E" w:rsidRDefault="0005221E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>
      <w:rPr>
        <w:color w:val="888B95"/>
        <w:spacing w:val="0"/>
      </w:rPr>
      <w:drawing>
        <wp:anchor distT="0" distB="0" distL="114300" distR="114300" simplePos="0" relativeHeight="251675648" behindDoc="1" locked="0" layoutInCell="1" allowOverlap="1" wp14:anchorId="7157688A" wp14:editId="757424CE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023620" cy="361950"/>
          <wp:effectExtent l="0" t="0" r="5080" b="0"/>
          <wp:wrapTight wrapText="bothSides">
            <wp:wrapPolygon edited="0">
              <wp:start x="0" y="0"/>
              <wp:lineTo x="0" y="20463"/>
              <wp:lineTo x="21305" y="20463"/>
              <wp:lineTo x="21305" y="0"/>
              <wp:lineTo x="0" y="0"/>
            </wp:wrapPolygon>
          </wp:wrapTight>
          <wp:docPr id="950401750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D49984" w14:textId="77777777" w:rsidR="0005221E" w:rsidRDefault="0005221E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080FB9B8" w14:textId="2D7D34E7" w:rsidR="0005221E" w:rsidRDefault="0005221E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696511F6" w14:textId="3ACF7ED2" w:rsidR="0005221E" w:rsidRDefault="0005221E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6B778870" w14:textId="77777777" w:rsidR="0005221E" w:rsidRDefault="0005221E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3215960D" w14:textId="77777777" w:rsidR="0005221E" w:rsidRDefault="0005221E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0A4945E2" w14:textId="77777777" w:rsidR="0005221E" w:rsidRDefault="0005221E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</w:p>
  <w:p w14:paraId="3C259CD4" w14:textId="318DA3E4" w:rsidR="00F656EA" w:rsidRDefault="00C20F84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spacing w:val="0"/>
      </w:rPr>
    </w:pPr>
    <w:r>
      <w:rPr>
        <w:color w:val="888B95"/>
        <w:spacing w:val="0"/>
      </w:rPr>
      <w:t>N</w:t>
    </w:r>
    <w:r w:rsidR="00896C09">
      <w:rPr>
        <w:color w:val="888B95"/>
        <w:spacing w:val="0"/>
      </w:rPr>
      <w:t>aďa Chattová</w:t>
    </w:r>
  </w:p>
  <w:p w14:paraId="09FE4E74" w14:textId="2A26C219" w:rsidR="00F656EA" w:rsidRPr="003A2657" w:rsidRDefault="00896C09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rFonts w:cs="Arial"/>
        <w:color w:val="888B95"/>
        <w:spacing w:val="0"/>
      </w:rPr>
    </w:pPr>
    <w:r>
      <w:rPr>
        <w:color w:val="888B95"/>
        <w:spacing w:val="0"/>
      </w:rPr>
      <w:t>Ředitelka odboru komunikace</w:t>
    </w:r>
    <w:r w:rsidR="00F656EA" w:rsidRPr="00F656EA">
      <w:rPr>
        <w:color w:val="888B95"/>
        <w:spacing w:val="0"/>
      </w:rPr>
      <w:tab/>
    </w:r>
  </w:p>
  <w:p w14:paraId="7C147F05" w14:textId="65CD7C75" w:rsidR="00F656EA" w:rsidRPr="003A2657" w:rsidRDefault="00896C09" w:rsidP="00F656EA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>
      <w:rPr>
        <w:color w:val="888B95"/>
        <w:sz w:val="16"/>
        <w:szCs w:val="16"/>
      </w:rPr>
      <w:t>tisk</w:t>
    </w:r>
    <w:r>
      <w:rPr>
        <w:rFonts w:cs="Arial"/>
        <w:color w:val="888B95"/>
        <w:sz w:val="16"/>
        <w:szCs w:val="16"/>
      </w:rPr>
      <w:t>@</w:t>
    </w:r>
    <w:r>
      <w:rPr>
        <w:color w:val="888B95"/>
        <w:sz w:val="16"/>
        <w:szCs w:val="16"/>
      </w:rPr>
      <w:t>mzd.gov.cz</w:t>
    </w:r>
    <w:r w:rsidR="00F656EA">
      <w:rPr>
        <w:color w:val="888B95"/>
        <w:sz w:val="16"/>
        <w:szCs w:val="16"/>
      </w:rPr>
      <w:tab/>
    </w:r>
  </w:p>
  <w:p w14:paraId="7704C118" w14:textId="4E3040CA" w:rsidR="003A2657" w:rsidRPr="00F656EA" w:rsidRDefault="00F656EA" w:rsidP="00F656EA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>
      <w:rPr>
        <w:color w:val="888B95"/>
        <w:sz w:val="16"/>
        <w:szCs w:val="16"/>
      </w:rPr>
      <w:tab/>
    </w:r>
    <w:hyperlink r:id="rId5" w:history="1">
      <w:r w:rsidR="00896C09">
        <w:rPr>
          <w:rStyle w:val="Hypertextovodkaz"/>
          <w:rFonts w:cstheme="minorBidi"/>
          <w:color w:val="888B95"/>
          <w:sz w:val="16"/>
          <w:szCs w:val="16"/>
        </w:rPr>
        <w:t>mzd</w:t>
      </w:r>
      <w:r w:rsidRPr="00F656EA">
        <w:rPr>
          <w:rStyle w:val="Hypertextovodkaz"/>
          <w:rFonts w:cstheme="minorBidi"/>
          <w:color w:val="888B95"/>
          <w:sz w:val="16"/>
          <w:szCs w:val="16"/>
        </w:rPr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E3D0" w14:textId="77777777" w:rsidR="00017CEA" w:rsidRDefault="00017CEA">
      <w:pPr>
        <w:spacing w:after="0" w:line="240" w:lineRule="auto"/>
      </w:pPr>
      <w:r>
        <w:separator/>
      </w:r>
    </w:p>
  </w:footnote>
  <w:footnote w:type="continuationSeparator" w:id="0">
    <w:p w14:paraId="63A859B1" w14:textId="77777777" w:rsidR="00017CEA" w:rsidRDefault="00017CEA">
      <w:pPr>
        <w:spacing w:after="0" w:line="240" w:lineRule="auto"/>
      </w:pPr>
      <w:r>
        <w:continuationSeparator/>
      </w:r>
    </w:p>
  </w:footnote>
  <w:footnote w:type="continuationNotice" w:id="1">
    <w:p w14:paraId="42E747AB" w14:textId="77777777" w:rsidR="00017CEA" w:rsidRDefault="00017C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A07F" w14:textId="2701D94F" w:rsidR="008E0748" w:rsidRDefault="00896C09" w:rsidP="004B5A4D">
    <w:pPr>
      <w:pStyle w:val="Zhlav"/>
      <w:tabs>
        <w:tab w:val="clear" w:pos="4680"/>
      </w:tabs>
    </w:pPr>
    <w:r w:rsidRPr="00896C09">
      <w:rPr>
        <w:noProof/>
      </w:rPr>
      <w:drawing>
        <wp:anchor distT="0" distB="0" distL="114300" distR="114300" simplePos="0" relativeHeight="251671552" behindDoc="0" locked="0" layoutInCell="1" allowOverlap="1" wp14:anchorId="0D5C1852" wp14:editId="73CA9291">
          <wp:simplePos x="0" y="0"/>
          <wp:positionH relativeFrom="column">
            <wp:posOffset>-433705</wp:posOffset>
          </wp:positionH>
          <wp:positionV relativeFrom="paragraph">
            <wp:posOffset>-1270</wp:posOffset>
          </wp:positionV>
          <wp:extent cx="1287780" cy="706755"/>
          <wp:effectExtent l="0" t="0" r="7620" b="0"/>
          <wp:wrapSquare wrapText="bothSides"/>
          <wp:docPr id="19619867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0137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Tiskov</w:t>
    </w:r>
    <w:r w:rsidR="00791C12">
      <w:t>á zpráva</w:t>
    </w:r>
    <w:r w:rsidRPr="00896C0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1A8F0558"/>
    <w:multiLevelType w:val="multilevel"/>
    <w:tmpl w:val="AF9C8B38"/>
    <w:styleLink w:val="Aktulnseznam2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" w15:restartNumberingAfterBreak="0">
    <w:nsid w:val="34096EB9"/>
    <w:multiLevelType w:val="multilevel"/>
    <w:tmpl w:val="13B67722"/>
    <w:styleLink w:val="Aktulnseznam3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2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4" w15:restartNumberingAfterBreak="0">
    <w:nsid w:val="462B13D7"/>
    <w:multiLevelType w:val="multilevel"/>
    <w:tmpl w:val="F1C837E0"/>
    <w:lvl w:ilvl="0">
      <w:start w:val="1"/>
      <w:numFmt w:val="decimal"/>
      <w:pStyle w:val="JVS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JVS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7E0C6B"/>
    <w:multiLevelType w:val="multilevel"/>
    <w:tmpl w:val="BE5C8916"/>
    <w:styleLink w:val="Aktulnseznam1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6" w15:restartNumberingAfterBreak="0">
    <w:nsid w:val="56B35566"/>
    <w:multiLevelType w:val="hybridMultilevel"/>
    <w:tmpl w:val="2C10A814"/>
    <w:lvl w:ilvl="0" w:tplc="3B3E3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416F6"/>
    <w:multiLevelType w:val="multilevel"/>
    <w:tmpl w:val="3F10DBB8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8" w15:restartNumberingAfterBreak="0">
    <w:nsid w:val="68DA52BB"/>
    <w:multiLevelType w:val="hybridMultilevel"/>
    <w:tmpl w:val="EF645B90"/>
    <w:lvl w:ilvl="0" w:tplc="1F8475D0">
      <w:start w:val="1"/>
      <w:numFmt w:val="decimal"/>
      <w:pStyle w:val="JVS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2"/>
  </w:num>
  <w:num w:numId="2" w16cid:durableId="1403605350">
    <w:abstractNumId w:val="9"/>
  </w:num>
  <w:num w:numId="3" w16cid:durableId="408623245">
    <w:abstractNumId w:val="4"/>
  </w:num>
  <w:num w:numId="4" w16cid:durableId="521435289">
    <w:abstractNumId w:val="4"/>
  </w:num>
  <w:num w:numId="5" w16cid:durableId="1306008782">
    <w:abstractNumId w:val="3"/>
  </w:num>
  <w:num w:numId="6" w16cid:durableId="1305431965">
    <w:abstractNumId w:val="7"/>
  </w:num>
  <w:num w:numId="7" w16cid:durableId="322467168">
    <w:abstractNumId w:val="8"/>
  </w:num>
  <w:num w:numId="8" w16cid:durableId="1306734869">
    <w:abstractNumId w:val="6"/>
  </w:num>
  <w:num w:numId="9" w16cid:durableId="1024790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691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218079">
    <w:abstractNumId w:val="5"/>
  </w:num>
  <w:num w:numId="12" w16cid:durableId="1050230386">
    <w:abstractNumId w:val="0"/>
  </w:num>
  <w:num w:numId="13" w16cid:durableId="24287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17CEA"/>
    <w:rsid w:val="00022DE3"/>
    <w:rsid w:val="00031AC5"/>
    <w:rsid w:val="00034199"/>
    <w:rsid w:val="000343F8"/>
    <w:rsid w:val="0005221E"/>
    <w:rsid w:val="00063AC1"/>
    <w:rsid w:val="00063D3D"/>
    <w:rsid w:val="00072131"/>
    <w:rsid w:val="000948D9"/>
    <w:rsid w:val="000B4B79"/>
    <w:rsid w:val="000C016B"/>
    <w:rsid w:val="000D209F"/>
    <w:rsid w:val="001021AC"/>
    <w:rsid w:val="00104283"/>
    <w:rsid w:val="001863DB"/>
    <w:rsid w:val="00187A34"/>
    <w:rsid w:val="001A5E1D"/>
    <w:rsid w:val="001B6A80"/>
    <w:rsid w:val="001C2A16"/>
    <w:rsid w:val="001D67F9"/>
    <w:rsid w:val="001E553B"/>
    <w:rsid w:val="001E5BB3"/>
    <w:rsid w:val="00222898"/>
    <w:rsid w:val="002606DD"/>
    <w:rsid w:val="00266B57"/>
    <w:rsid w:val="00267118"/>
    <w:rsid w:val="00274FA3"/>
    <w:rsid w:val="00275C72"/>
    <w:rsid w:val="00282158"/>
    <w:rsid w:val="0028296D"/>
    <w:rsid w:val="00284E1D"/>
    <w:rsid w:val="0029471D"/>
    <w:rsid w:val="002A7F92"/>
    <w:rsid w:val="002E30B4"/>
    <w:rsid w:val="002E455C"/>
    <w:rsid w:val="002E728A"/>
    <w:rsid w:val="002F7DCF"/>
    <w:rsid w:val="003147C4"/>
    <w:rsid w:val="0031777E"/>
    <w:rsid w:val="003261C5"/>
    <w:rsid w:val="00385705"/>
    <w:rsid w:val="003A2657"/>
    <w:rsid w:val="003B0690"/>
    <w:rsid w:val="003B4DA8"/>
    <w:rsid w:val="003C42C6"/>
    <w:rsid w:val="003D484A"/>
    <w:rsid w:val="003F153D"/>
    <w:rsid w:val="003F1D47"/>
    <w:rsid w:val="003F6A65"/>
    <w:rsid w:val="004022A0"/>
    <w:rsid w:val="0041133C"/>
    <w:rsid w:val="004123BF"/>
    <w:rsid w:val="0044731E"/>
    <w:rsid w:val="0045199F"/>
    <w:rsid w:val="004868E2"/>
    <w:rsid w:val="004A0414"/>
    <w:rsid w:val="004A3311"/>
    <w:rsid w:val="004A3B81"/>
    <w:rsid w:val="004B5A4D"/>
    <w:rsid w:val="004C4DF4"/>
    <w:rsid w:val="004C70AF"/>
    <w:rsid w:val="004D583F"/>
    <w:rsid w:val="004E0A1D"/>
    <w:rsid w:val="004E7B48"/>
    <w:rsid w:val="00503F5A"/>
    <w:rsid w:val="005050AB"/>
    <w:rsid w:val="0051666A"/>
    <w:rsid w:val="00522E54"/>
    <w:rsid w:val="00541F3C"/>
    <w:rsid w:val="00547F1B"/>
    <w:rsid w:val="005652AF"/>
    <w:rsid w:val="005711AF"/>
    <w:rsid w:val="0059349B"/>
    <w:rsid w:val="005C75A3"/>
    <w:rsid w:val="005D0041"/>
    <w:rsid w:val="005D2063"/>
    <w:rsid w:val="005D6159"/>
    <w:rsid w:val="005E21ED"/>
    <w:rsid w:val="005E30BF"/>
    <w:rsid w:val="005E455A"/>
    <w:rsid w:val="006326CC"/>
    <w:rsid w:val="00636BA9"/>
    <w:rsid w:val="00641658"/>
    <w:rsid w:val="00646990"/>
    <w:rsid w:val="00656DEE"/>
    <w:rsid w:val="00666F90"/>
    <w:rsid w:val="0068474D"/>
    <w:rsid w:val="006A0ECA"/>
    <w:rsid w:val="006B2018"/>
    <w:rsid w:val="006B333E"/>
    <w:rsid w:val="006B51BB"/>
    <w:rsid w:val="006C4AF6"/>
    <w:rsid w:val="006D1FFE"/>
    <w:rsid w:val="006D6ADD"/>
    <w:rsid w:val="006E13AC"/>
    <w:rsid w:val="006E4A1F"/>
    <w:rsid w:val="0070285F"/>
    <w:rsid w:val="00705D29"/>
    <w:rsid w:val="00753725"/>
    <w:rsid w:val="007742F5"/>
    <w:rsid w:val="00784FB9"/>
    <w:rsid w:val="007919DF"/>
    <w:rsid w:val="00791C12"/>
    <w:rsid w:val="007935F9"/>
    <w:rsid w:val="007955BE"/>
    <w:rsid w:val="007966EA"/>
    <w:rsid w:val="007B2DE9"/>
    <w:rsid w:val="007C3781"/>
    <w:rsid w:val="007C54F2"/>
    <w:rsid w:val="007D42C1"/>
    <w:rsid w:val="007E03C0"/>
    <w:rsid w:val="007E2C58"/>
    <w:rsid w:val="007E33C5"/>
    <w:rsid w:val="007E3D5A"/>
    <w:rsid w:val="007E50D9"/>
    <w:rsid w:val="00814B8A"/>
    <w:rsid w:val="00823393"/>
    <w:rsid w:val="00827905"/>
    <w:rsid w:val="00833165"/>
    <w:rsid w:val="00836AA4"/>
    <w:rsid w:val="00856E15"/>
    <w:rsid w:val="008610C3"/>
    <w:rsid w:val="0086253D"/>
    <w:rsid w:val="008636C8"/>
    <w:rsid w:val="00874148"/>
    <w:rsid w:val="00883962"/>
    <w:rsid w:val="00894097"/>
    <w:rsid w:val="00896C09"/>
    <w:rsid w:val="008A3363"/>
    <w:rsid w:val="008A3536"/>
    <w:rsid w:val="008A4F4C"/>
    <w:rsid w:val="008C2E0C"/>
    <w:rsid w:val="008E0748"/>
    <w:rsid w:val="008E15C5"/>
    <w:rsid w:val="008E74E9"/>
    <w:rsid w:val="008F4A0A"/>
    <w:rsid w:val="008F7192"/>
    <w:rsid w:val="00906114"/>
    <w:rsid w:val="009464AC"/>
    <w:rsid w:val="009465C9"/>
    <w:rsid w:val="00954486"/>
    <w:rsid w:val="00954AE1"/>
    <w:rsid w:val="00984C99"/>
    <w:rsid w:val="009A0AD0"/>
    <w:rsid w:val="009A190A"/>
    <w:rsid w:val="009B54B7"/>
    <w:rsid w:val="009D0B7A"/>
    <w:rsid w:val="009E2F25"/>
    <w:rsid w:val="009E3348"/>
    <w:rsid w:val="009F816D"/>
    <w:rsid w:val="00A226D9"/>
    <w:rsid w:val="00A24688"/>
    <w:rsid w:val="00A306EC"/>
    <w:rsid w:val="00A435E5"/>
    <w:rsid w:val="00A50BC3"/>
    <w:rsid w:val="00A940C0"/>
    <w:rsid w:val="00A97872"/>
    <w:rsid w:val="00AA6F4A"/>
    <w:rsid w:val="00AB3258"/>
    <w:rsid w:val="00AE6B98"/>
    <w:rsid w:val="00B042F2"/>
    <w:rsid w:val="00B16A4D"/>
    <w:rsid w:val="00B30E12"/>
    <w:rsid w:val="00B44D0B"/>
    <w:rsid w:val="00B45454"/>
    <w:rsid w:val="00B46EA1"/>
    <w:rsid w:val="00B557CC"/>
    <w:rsid w:val="00B73126"/>
    <w:rsid w:val="00B747DD"/>
    <w:rsid w:val="00B837E7"/>
    <w:rsid w:val="00BC6742"/>
    <w:rsid w:val="00BF3F62"/>
    <w:rsid w:val="00C10ACD"/>
    <w:rsid w:val="00C1443C"/>
    <w:rsid w:val="00C17380"/>
    <w:rsid w:val="00C17A22"/>
    <w:rsid w:val="00C20F84"/>
    <w:rsid w:val="00C333EB"/>
    <w:rsid w:val="00C47825"/>
    <w:rsid w:val="00C70024"/>
    <w:rsid w:val="00CA4162"/>
    <w:rsid w:val="00CD0314"/>
    <w:rsid w:val="00CD3D68"/>
    <w:rsid w:val="00CD750A"/>
    <w:rsid w:val="00CE102C"/>
    <w:rsid w:val="00CF4913"/>
    <w:rsid w:val="00CF5525"/>
    <w:rsid w:val="00D029EA"/>
    <w:rsid w:val="00D03311"/>
    <w:rsid w:val="00D11F70"/>
    <w:rsid w:val="00D12E11"/>
    <w:rsid w:val="00D25433"/>
    <w:rsid w:val="00D278A2"/>
    <w:rsid w:val="00D31E2A"/>
    <w:rsid w:val="00D550D2"/>
    <w:rsid w:val="00D56D03"/>
    <w:rsid w:val="00D81FA2"/>
    <w:rsid w:val="00DA3860"/>
    <w:rsid w:val="00DA4F22"/>
    <w:rsid w:val="00DB7A49"/>
    <w:rsid w:val="00DC1C5B"/>
    <w:rsid w:val="00DC32DA"/>
    <w:rsid w:val="00E446A1"/>
    <w:rsid w:val="00E74EB7"/>
    <w:rsid w:val="00E907BA"/>
    <w:rsid w:val="00E9602C"/>
    <w:rsid w:val="00EB2132"/>
    <w:rsid w:val="00ED325B"/>
    <w:rsid w:val="00F00958"/>
    <w:rsid w:val="00F10C41"/>
    <w:rsid w:val="00F170A2"/>
    <w:rsid w:val="00F22497"/>
    <w:rsid w:val="00F2495A"/>
    <w:rsid w:val="00F4368C"/>
    <w:rsid w:val="00F656EA"/>
    <w:rsid w:val="00F735B9"/>
    <w:rsid w:val="00F84F04"/>
    <w:rsid w:val="00F9175F"/>
    <w:rsid w:val="00FA296D"/>
    <w:rsid w:val="00FA3FCC"/>
    <w:rsid w:val="00FF2EB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50D95"/>
  <w15:chartTrackingRefBased/>
  <w15:docId w15:val="{A162BAC0-35F6-2946-B555-EC4A83B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VS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JVS Nadpis 1"/>
    <w:basedOn w:val="Normln"/>
    <w:next w:val="Normln"/>
    <w:link w:val="Nadpis1Char"/>
    <w:uiPriority w:val="9"/>
    <w:qFormat/>
    <w:rsid w:val="00F656EA"/>
    <w:pPr>
      <w:keepNext/>
      <w:keepLines/>
      <w:spacing w:before="240"/>
      <w:jc w:val="left"/>
      <w:outlineLvl w:val="0"/>
    </w:pPr>
    <w:rPr>
      <w:rFonts w:cs="Azeret Mono"/>
      <w:color w:val="545860"/>
      <w:sz w:val="32"/>
      <w:szCs w:val="32"/>
    </w:rPr>
  </w:style>
  <w:style w:type="paragraph" w:styleId="Nadpis2">
    <w:name w:val="heading 2"/>
    <w:aliases w:val="JVS Nadpis 2"/>
    <w:basedOn w:val="Normln"/>
    <w:next w:val="Normln"/>
    <w:link w:val="Nadpis2Char"/>
    <w:uiPriority w:val="9"/>
    <w:unhideWhenUsed/>
    <w:qFormat/>
    <w:rsid w:val="00AA6F4A"/>
    <w:pPr>
      <w:keepNext/>
      <w:keepLines/>
      <w:spacing w:before="240"/>
      <w:jc w:val="left"/>
      <w:outlineLvl w:val="1"/>
    </w:pPr>
    <w:rPr>
      <w:rFonts w:eastAsia="Times New Roman (Základní text" w:cs="Azeret Mono"/>
      <w:bCs/>
      <w:color w:val="00469B"/>
      <w:spacing w:val="10"/>
      <w:sz w:val="24"/>
      <w:szCs w:val="24"/>
    </w:rPr>
  </w:style>
  <w:style w:type="paragraph" w:styleId="Nadpis3">
    <w:name w:val="heading 3"/>
    <w:aliases w:val="JVS Nadpis 3"/>
    <w:basedOn w:val="Normln"/>
    <w:next w:val="Normln"/>
    <w:link w:val="Nadpis3Char"/>
    <w:uiPriority w:val="9"/>
    <w:unhideWhenUsed/>
    <w:qFormat/>
    <w:rsid w:val="00F656EA"/>
    <w:pPr>
      <w:keepNext/>
      <w:keepLines/>
      <w:spacing w:before="240"/>
      <w:jc w:val="left"/>
      <w:outlineLvl w:val="2"/>
    </w:pPr>
    <w:rPr>
      <w:rFonts w:cs="Azeret Mono"/>
      <w:bCs/>
      <w:color w:val="2E2D2C"/>
      <w:spacing w:val="10"/>
      <w:sz w:val="24"/>
      <w:szCs w:val="24"/>
    </w:rPr>
  </w:style>
  <w:style w:type="paragraph" w:styleId="Nadpis4">
    <w:name w:val="heading 4"/>
    <w:aliases w:val="JVS Nadpis 4"/>
    <w:basedOn w:val="Normln"/>
    <w:next w:val="Normln"/>
    <w:link w:val="Nadpis4Char"/>
    <w:uiPriority w:val="9"/>
    <w:unhideWhenUsed/>
    <w:rsid w:val="00906114"/>
    <w:pPr>
      <w:keepNext/>
      <w:keepLines/>
      <w:spacing w:before="240"/>
      <w:jc w:val="left"/>
      <w:outlineLvl w:val="3"/>
    </w:pPr>
    <w:rPr>
      <w:rFonts w:cs="Arial"/>
      <w:b/>
      <w:bCs/>
      <w:color w:val="00469B"/>
    </w:rPr>
  </w:style>
  <w:style w:type="paragraph" w:styleId="Nadpis5">
    <w:name w:val="heading 5"/>
    <w:aliases w:val="JVS Nadpis 5"/>
    <w:basedOn w:val="Normln"/>
    <w:next w:val="Normln"/>
    <w:link w:val="Nadpis5Char"/>
    <w:uiPriority w:val="9"/>
    <w:unhideWhenUsed/>
    <w:rsid w:val="00F656EA"/>
    <w:pPr>
      <w:keepNext/>
      <w:keepLines/>
      <w:spacing w:before="240"/>
      <w:jc w:val="left"/>
      <w:outlineLvl w:val="4"/>
    </w:pPr>
    <w:rPr>
      <w:b/>
      <w:bCs/>
      <w:color w:val="54586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JVS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906114"/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paragraph" w:styleId="Zpat">
    <w:name w:val="footer"/>
    <w:aliases w:val="JVS Zápatí"/>
    <w:link w:val="ZpatChar"/>
    <w:uiPriority w:val="99"/>
    <w:unhideWhenUsed/>
    <w:rsid w:val="00906114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JVS Hypertextový odkaz"/>
    <w:uiPriority w:val="99"/>
    <w:unhideWhenUsed/>
    <w:rsid w:val="00BF3F62"/>
    <w:rPr>
      <w:rFonts w:ascii="Arial" w:hAnsi="Arial" w:cs="Azeret Mono"/>
      <w:color w:val="00469B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JVS Nadpis 2 Char"/>
    <w:basedOn w:val="Standardnpsmoodstavce"/>
    <w:link w:val="Nadpis2"/>
    <w:uiPriority w:val="9"/>
    <w:rsid w:val="00AA6F4A"/>
    <w:rPr>
      <w:rFonts w:ascii="Arial" w:eastAsia="Times New Roman (Základní text" w:hAnsi="Arial" w:cs="Azeret Mono"/>
      <w:bCs/>
      <w:color w:val="00469B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JVSvodndaje">
    <w:name w:val="JVS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JVSvodndajezhlav">
    <w:name w:val="JVS Úvodní údaje záhlaví"/>
    <w:basedOn w:val="JVSvodndaje"/>
    <w:qFormat/>
    <w:rsid w:val="008F4A0A"/>
    <w:pPr>
      <w:spacing w:line="276" w:lineRule="auto"/>
    </w:pPr>
    <w:rPr>
      <w:rFonts w:cs="Azeret Mono"/>
      <w:caps/>
      <w:color w:val="888B95"/>
      <w:spacing w:val="20"/>
      <w:sz w:val="14"/>
      <w:szCs w:val="16"/>
    </w:rPr>
  </w:style>
  <w:style w:type="paragraph" w:styleId="Bezmezer">
    <w:name w:val="No Spacing"/>
    <w:aliases w:val="JVS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JVS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JVS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JVS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JVSNadpissslovnm2">
    <w:name w:val="JVS Nadpis s číslováním 2"/>
    <w:basedOn w:val="Nadpis2"/>
    <w:rsid w:val="00F656EA"/>
    <w:pPr>
      <w:numPr>
        <w:ilvl w:val="1"/>
        <w:numId w:val="4"/>
      </w:numPr>
    </w:pPr>
    <w:rPr>
      <w:szCs w:val="32"/>
    </w:rPr>
  </w:style>
  <w:style w:type="paragraph" w:customStyle="1" w:styleId="JVSNadpissslovnm1">
    <w:name w:val="JVS Nadpis s číslováním 1"/>
    <w:basedOn w:val="JVSNadpissslovnm2"/>
    <w:rsid w:val="00AA6F4A"/>
    <w:pPr>
      <w:numPr>
        <w:ilvl w:val="0"/>
      </w:numPr>
      <w:spacing w:before="480"/>
    </w:pPr>
    <w:rPr>
      <w:color w:val="545860"/>
      <w:sz w:val="32"/>
    </w:rPr>
  </w:style>
  <w:style w:type="paragraph" w:customStyle="1" w:styleId="JVSNadpisVELK">
    <w:name w:val="JVS Nadpis VELKÝ"/>
    <w:rsid w:val="00F656EA"/>
    <w:pPr>
      <w:spacing w:before="480"/>
    </w:pPr>
    <w:rPr>
      <w:rFonts w:ascii="Arial" w:eastAsia="MS Mincho" w:hAnsi="Arial" w:cs="Azeret Mono"/>
      <w:color w:val="888B95"/>
      <w:spacing w:val="20"/>
      <w:sz w:val="48"/>
      <w:szCs w:val="48"/>
      <w:lang w:eastAsia="cs-CZ"/>
    </w:rPr>
  </w:style>
  <w:style w:type="paragraph" w:styleId="Odstavecseseznamem">
    <w:name w:val="List Paragraph"/>
    <w:aliases w:val="JVS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JVSOdrka">
    <w:name w:val="JVS Odrážka"/>
    <w:basedOn w:val="Odstavecseseznamem"/>
    <w:qFormat/>
    <w:rsid w:val="00D550D2"/>
    <w:pPr>
      <w:numPr>
        <w:numId w:val="6"/>
      </w:numPr>
      <w:spacing w:before="60" w:after="60"/>
    </w:pPr>
  </w:style>
  <w:style w:type="table" w:customStyle="1" w:styleId="JVSTabulka">
    <w:name w:val="JVS Tabulka"/>
    <w:basedOn w:val="Normlntabulka"/>
    <w:uiPriority w:val="99"/>
    <w:rsid w:val="00BF3F62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JVSTabulkaauto-slovn">
    <w:name w:val="JVS Tabulka auto-číslování"/>
    <w:basedOn w:val="Normln"/>
    <w:uiPriority w:val="1"/>
    <w:rsid w:val="00BF3F62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00469B"/>
    </w:rPr>
  </w:style>
  <w:style w:type="table" w:customStyle="1" w:styleId="JVSTabulkamodrzhlav">
    <w:name w:val="JVS Tabulka modré záhlaví"/>
    <w:basedOn w:val="Normlntabulka"/>
    <w:uiPriority w:val="99"/>
    <w:rsid w:val="00BF3F6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00469B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JVS Inteligentní hypertextový odkaz"/>
    <w:basedOn w:val="Hypertextovodkaz"/>
    <w:uiPriority w:val="99"/>
    <w:unhideWhenUsed/>
    <w:rsid w:val="00906114"/>
    <w:rPr>
      <w:rFonts w:ascii="Arial" w:hAnsi="Arial" w:cs="Azeret Mono"/>
      <w:color w:val="00469B"/>
    </w:rPr>
  </w:style>
  <w:style w:type="character" w:styleId="Inteligentnodkaz">
    <w:name w:val="Smart Link"/>
    <w:aliases w:val="JVS Inteligentní odkaz"/>
    <w:basedOn w:val="Inteligentnhypertextovodkaz"/>
    <w:uiPriority w:val="99"/>
    <w:unhideWhenUsed/>
    <w:rsid w:val="00BF3F62"/>
    <w:rPr>
      <w:rFonts w:ascii="Azeret Mono" w:hAnsi="Azeret Mono" w:cs="Azeret Mono"/>
      <w:color w:val="00469B"/>
    </w:rPr>
  </w:style>
  <w:style w:type="character" w:customStyle="1" w:styleId="Nadpis1Char">
    <w:name w:val="Nadpis 1 Char"/>
    <w:aliases w:val="JVS Nadpis 1 Char"/>
    <w:basedOn w:val="Standardnpsmoodstavce"/>
    <w:link w:val="Nadpis1"/>
    <w:uiPriority w:val="9"/>
    <w:rsid w:val="00F656EA"/>
    <w:rPr>
      <w:rFonts w:ascii="Arial" w:eastAsia="MS Mincho" w:hAnsi="Arial" w:cs="Azeret Mono"/>
      <w:color w:val="545860"/>
      <w:sz w:val="32"/>
      <w:szCs w:val="32"/>
      <w:lang w:eastAsia="cs-CZ"/>
    </w:rPr>
  </w:style>
  <w:style w:type="character" w:customStyle="1" w:styleId="Nadpis3Char">
    <w:name w:val="Nadpis 3 Char"/>
    <w:aliases w:val="JVS Nadpis 3 Char"/>
    <w:basedOn w:val="Standardnpsmoodstavce"/>
    <w:link w:val="Nadpis3"/>
    <w:uiPriority w:val="9"/>
    <w:rsid w:val="00F656EA"/>
    <w:rPr>
      <w:rFonts w:ascii="Arial" w:eastAsia="MS Mincho" w:hAnsi="Arial" w:cs="Azeret Mono"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JVS Nadpis 4 Char"/>
    <w:basedOn w:val="Standardnpsmoodstavce"/>
    <w:link w:val="Nadpis4"/>
    <w:uiPriority w:val="9"/>
    <w:rsid w:val="00906114"/>
    <w:rPr>
      <w:rFonts w:ascii="Arial" w:eastAsia="MS Mincho" w:hAnsi="Arial" w:cs="Arial"/>
      <w:b/>
      <w:bCs/>
      <w:color w:val="00469B"/>
      <w:sz w:val="20"/>
      <w:szCs w:val="20"/>
      <w:lang w:eastAsia="cs-CZ"/>
    </w:rPr>
  </w:style>
  <w:style w:type="character" w:customStyle="1" w:styleId="Nadpis5Char">
    <w:name w:val="Nadpis 5 Char"/>
    <w:aliases w:val="JVS Nadpis 5 Char"/>
    <w:basedOn w:val="Standardnpsmoodstavce"/>
    <w:link w:val="Nadpis5"/>
    <w:uiPriority w:val="9"/>
    <w:rsid w:val="00F656EA"/>
    <w:rPr>
      <w:rFonts w:ascii="Arial" w:eastAsia="MS Mincho" w:hAnsi="Arial"/>
      <w:b/>
      <w:bCs/>
      <w:color w:val="5458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F62"/>
    <w:pPr>
      <w:spacing w:before="0" w:after="200" w:line="240" w:lineRule="auto"/>
    </w:pPr>
    <w:rPr>
      <w:i/>
      <w:iCs/>
      <w:color w:val="00469B"/>
      <w:sz w:val="18"/>
      <w:szCs w:val="1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JVS Odkaz – intenzivní"/>
    <w:basedOn w:val="Standardnpsmoodstavce"/>
    <w:uiPriority w:val="32"/>
    <w:qFormat/>
    <w:rsid w:val="00906114"/>
    <w:rPr>
      <w:b w:val="0"/>
      <w:bCs/>
      <w:caps w:val="0"/>
      <w:smallCaps w:val="0"/>
      <w:color w:val="00469B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JVS Podnadpis"/>
    <w:next w:val="Normln"/>
    <w:link w:val="PodnadpisChar"/>
    <w:uiPriority w:val="11"/>
    <w:qFormat/>
    <w:rsid w:val="00AA6F4A"/>
    <w:pPr>
      <w:spacing w:after="240" w:line="288" w:lineRule="auto"/>
    </w:pPr>
    <w:rPr>
      <w:rFonts w:ascii="Arial" w:eastAsia="MS Mincho" w:hAnsi="Arial" w:cs="Arial"/>
      <w:color w:val="00469B"/>
      <w:spacing w:val="20"/>
      <w:sz w:val="20"/>
      <w:szCs w:val="20"/>
      <w:lang w:eastAsia="cs-CZ"/>
    </w:rPr>
  </w:style>
  <w:style w:type="character" w:customStyle="1" w:styleId="PodnadpisChar">
    <w:name w:val="Podnadpis Char"/>
    <w:aliases w:val="JVS Podnadpis Char"/>
    <w:basedOn w:val="Standardnpsmoodstavce"/>
    <w:link w:val="Podnadpis"/>
    <w:uiPriority w:val="11"/>
    <w:rsid w:val="00AA6F4A"/>
    <w:rPr>
      <w:rFonts w:ascii="Arial" w:eastAsia="MS Mincho" w:hAnsi="Arial" w:cs="Arial"/>
      <w:color w:val="00469B"/>
      <w:spacing w:val="2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character" w:styleId="Hashtag">
    <w:name w:val="Hashtag"/>
    <w:basedOn w:val="Standardnpsmoodstavce"/>
    <w:uiPriority w:val="99"/>
    <w:semiHidden/>
    <w:unhideWhenUsed/>
    <w:rsid w:val="00BF3F62"/>
    <w:rPr>
      <w:color w:val="00469B"/>
      <w:shd w:val="clear" w:color="auto" w:fill="E1DFDD"/>
    </w:r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JVSTabulkaauto-slovn2">
    <w:name w:val="JVS Tabulka auto-číslování 2"/>
    <w:basedOn w:val="Normln"/>
    <w:uiPriority w:val="1"/>
    <w:rsid w:val="00BF3F62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00469B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JVS Výrazný citát"/>
    <w:basedOn w:val="Normln"/>
    <w:next w:val="Normln"/>
    <w:link w:val="VrazncittChar"/>
    <w:uiPriority w:val="30"/>
    <w:qFormat/>
    <w:rsid w:val="00906114"/>
    <w:pPr>
      <w:tabs>
        <w:tab w:val="left" w:pos="2835"/>
      </w:tabs>
      <w:spacing w:before="240" w:after="240"/>
      <w:jc w:val="center"/>
    </w:pPr>
    <w:rPr>
      <w:i/>
      <w:iCs/>
      <w:color w:val="00469B"/>
      <w:sz w:val="24"/>
      <w:szCs w:val="24"/>
    </w:rPr>
  </w:style>
  <w:style w:type="character" w:customStyle="1" w:styleId="VrazncittChar">
    <w:name w:val="Výrazný citát Char"/>
    <w:aliases w:val="JVS Výrazný citát Char"/>
    <w:basedOn w:val="Standardnpsmoodstavce"/>
    <w:link w:val="Vrazncitt"/>
    <w:uiPriority w:val="30"/>
    <w:rsid w:val="00906114"/>
    <w:rPr>
      <w:rFonts w:ascii="Arial" w:eastAsia="MS Mincho" w:hAnsi="Arial"/>
      <w:i/>
      <w:iCs/>
      <w:color w:val="00469B"/>
      <w:sz w:val="24"/>
      <w:szCs w:val="24"/>
      <w:lang w:eastAsia="cs-CZ"/>
    </w:rPr>
  </w:style>
  <w:style w:type="character" w:styleId="Zdraznnintenzivn">
    <w:name w:val="Intense Emphasis"/>
    <w:aliases w:val="JVS Zdůraznění – intenzivní"/>
    <w:basedOn w:val="Standardnpsmoodstavce"/>
    <w:uiPriority w:val="21"/>
    <w:qFormat/>
    <w:rsid w:val="00F656EA"/>
    <w:rPr>
      <w:rFonts w:ascii="Arial" w:hAnsi="Arial"/>
      <w:b/>
      <w:bCs/>
      <w:i/>
      <w:iCs/>
      <w:color w:val="00469B"/>
      <w:spacing w:val="20"/>
      <w:w w:val="100"/>
    </w:rPr>
  </w:style>
  <w:style w:type="character" w:styleId="Zdraznnjemn">
    <w:name w:val="Subtle Emphasis"/>
    <w:aliases w:val="JVS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numbering" w:customStyle="1" w:styleId="Aktulnseznam1">
    <w:name w:val="Aktuální seznam1"/>
    <w:uiPriority w:val="99"/>
    <w:rsid w:val="006D1FFE"/>
    <w:pPr>
      <w:numPr>
        <w:numId w:val="11"/>
      </w:numPr>
    </w:pPr>
  </w:style>
  <w:style w:type="numbering" w:customStyle="1" w:styleId="Aktulnseznam2">
    <w:name w:val="Aktuální seznam2"/>
    <w:uiPriority w:val="99"/>
    <w:rsid w:val="006D1FFE"/>
    <w:pPr>
      <w:numPr>
        <w:numId w:val="12"/>
      </w:numPr>
    </w:pPr>
  </w:style>
  <w:style w:type="numbering" w:customStyle="1" w:styleId="Aktulnseznam3">
    <w:name w:val="Aktuální seznam3"/>
    <w:uiPriority w:val="99"/>
    <w:rsid w:val="00D550D2"/>
    <w:pPr>
      <w:numPr>
        <w:numId w:val="13"/>
      </w:numPr>
    </w:pPr>
  </w:style>
  <w:style w:type="table" w:customStyle="1" w:styleId="DIATabulkazelenzhlav">
    <w:name w:val="DIA Tabulka zelené záhlaví"/>
    <w:basedOn w:val="Normlntabulka"/>
    <w:uiPriority w:val="99"/>
    <w:rsid w:val="00A9787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oudgrh.hzscr.cz/index.php/s/kR5DwPzzKEbFjYd?dir=/2026_04_29-CZERT_EMT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r.tvhasici.online/2026_04_25_PHA_POLNI_NEMOCNI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s://rrtv.gov.cz/" TargetMode="External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s://rrtv.gov.cz/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5a90bc-a2bf-465b-8076-1cf649d442d2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47f099f3-9cff-4890-85a2-ec685806d317">
      <Terms xmlns="http://schemas.microsoft.com/office/infopath/2007/PartnerControls"/>
    </lcf76f155ced4ddcb4097134ff3c332f>
    <TaxCatchAll xmlns="875a90bc-a2bf-465b-8076-1cf649d442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42070A4FB8940A960F4A3AF9531A1" ma:contentTypeVersion="16" ma:contentTypeDescription="Vytvoří nový dokument" ma:contentTypeScope="" ma:versionID="0187b9711210a18f56effbef40c65f4d">
  <xsd:schema xmlns:xsd="http://www.w3.org/2001/XMLSchema" xmlns:xs="http://www.w3.org/2001/XMLSchema" xmlns:p="http://schemas.microsoft.com/office/2006/metadata/properties" xmlns:ns2="47f099f3-9cff-4890-85a2-ec685806d317" xmlns:ns3="875a90bc-a2bf-465b-8076-1cf649d442d2" targetNamespace="http://schemas.microsoft.com/office/2006/metadata/properties" ma:root="true" ma:fieldsID="68d3be84b8109706452d3032f04ff839" ns2:_="" ns3:_="">
    <xsd:import namespace="47f099f3-9cff-4890-85a2-ec685806d317"/>
    <xsd:import namespace="875a90bc-a2bf-465b-8076-1cf649d44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99f3-9cff-4890-85a2-ec685806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90bc-a2bf-465b-8076-1cf649d44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01b6bee-3d0f-4b61-a3dd-9d546b10cfb3}" ma:internalName="TaxCatchAll" ma:showField="CatchAllData" ma:web="875a90bc-a2bf-465b-8076-1cf649d44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875a90bc-a2bf-465b-8076-1cf649d442d2"/>
    <ds:schemaRef ds:uri="47f099f3-9cff-4890-85a2-ec685806d317"/>
  </ds:schemaRefs>
</ds:datastoreItem>
</file>

<file path=customXml/itemProps3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E5E60-8CD8-41FB-93D4-2948413F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099f3-9cff-4890-85a2-ec685806d317"/>
    <ds:schemaRef ds:uri="875a90bc-a2bf-465b-8076-1cf649d44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4561</Characters>
  <Application>Microsoft Office Word</Application>
  <DocSecurity>0</DocSecurity>
  <Lines>74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Povolná Renata, MgA.</cp:lastModifiedBy>
  <cp:revision>3</cp:revision>
  <cp:lastPrinted>2026-04-29T11:57:00Z</cp:lastPrinted>
  <dcterms:created xsi:type="dcterms:W3CDTF">2026-04-29T11:59:00Z</dcterms:created>
  <dcterms:modified xsi:type="dcterms:W3CDTF">2026-04-29T12:02:00Z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0x010100B6C42070A4FB8940A960F4A3AF9531A1</vt:lpwstr>
  </property>
  <property fmtid="{D5CDD505-2E9C-101B-9397-08002B2CF9AE}" pid="13" name="MediaServiceImageTags">
    <vt:lpwstr/>
  </property>
</Properties>
</file>